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CVE-2002-0401</w:t>
      </w:r>
    </w:p>
    <w:p>
      <w:r>
        <w:t>SMB dissector in Ethereal 0.9.3 and earlier allows remote attackers to cause a denial of service (crash) or execute arbitrary code via malformed packets that cause Ethereal to dereference a NULL pointer.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0.90111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cpe:2.3:a:ethereal:ethereal:*:*:*:*:*:*:*:*</w:t>
      </w:r>
    </w:p>
    <w:p>
      <w:pPr>
        <w:pStyle w:val="ListBullet"/>
      </w:pPr>
      <w:r>
        <w:t>cpe:2.3:o:debian:debian_linux:2.2:*:*:*:*:*:*:*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