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CVE-2004-0847</w:t>
      </w:r>
    </w:p>
    <w:p>
      <w:r>
        <w:t>The Microsoft .NET forms authentication capability for ASP.NET allows remote attackers to bypass authentication for .aspx files in restricted directories via a request containing a (1) "\" (backslash) or (2) "%5C" (encoded backslash), aka "Path Validation Vulnerability."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0.98342</w:t>
      </w:r>
    </w:p>
    <w:p>
      <w:pPr>
        <w:pStyle w:val="Heading2"/>
      </w:pPr>
      <w:r>
        <w:t>CVSS Scoring</w:t>
      </w:r>
    </w:p>
    <w:p>
      <w:r>
        <w:t>CVSS v3.0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cpe:2.3:a:microsoft:asp.net:*:*:*:*:*:*:*:*</w:t>
      </w:r>
    </w:p>
    <w:p>
      <w:pPr>
        <w:pStyle w:val="ListBullet"/>
      </w:pPr>
      <w:r>
        <w:t>cpe:2.3:a:microsoft:asp.net:1.1:sp1:*:*:*:*:*:*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