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CVE-2005-3120</w:t>
      </w:r>
    </w:p>
    <w:p>
      <w:r>
        <w:t>Stack-based buffer overflow in the HTrjis function in Lynx 2.8.6 and earlier allows remote NNTP servers to execute arbitrary code via certain article headers containing Asian characters that cause Lynx to add extra escape (ESC) characters.</w:t>
      </w:r>
    </w:p>
    <w:p>
      <w:pPr>
        <w:pStyle w:val="Heading2"/>
      </w:pPr>
      <w:r>
        <w:t>Threat-Mapped Scoring</w:t>
      </w:r>
    </w:p>
    <w:p>
      <w:r>
        <w:t>Score: 1.9</w:t>
      </w:r>
    </w:p>
    <w:p>
      <w:r>
        <w:t>Priority: P3 - Important (Medium)</w:t>
      </w:r>
    </w:p>
    <w:p>
      <w:pPr>
        <w:pStyle w:val="Heading2"/>
      </w:pPr>
      <w:r>
        <w:t>EPSS</w:t>
      </w:r>
    </w:p>
    <w:p>
      <w:r>
        <w:t>EPSS Score: N/A</w:t>
      </w:r>
    </w:p>
    <w:p>
      <w:r>
        <w:t>Percentile: 0.96489</w:t>
      </w:r>
    </w:p>
    <w:p>
      <w:pPr>
        <w:pStyle w:val="Heading2"/>
      </w:pPr>
      <w:r>
        <w:t>CVSS Scoring</w:t>
      </w:r>
    </w:p>
    <w:p>
      <w:r>
        <w:t>CVSS v3.1 Score: 9.8</w:t>
      </w:r>
    </w:p>
    <w:p>
      <w:r>
        <w:t>Severity: CRITICAL</w:t>
      </w:r>
    </w:p>
    <w:p>
      <w:pPr>
        <w:pStyle w:val="Heading2"/>
      </w:pPr>
      <w:r>
        <w:t>Mapped CWE(s)</w:t>
      </w:r>
    </w:p>
    <w:p>
      <w:pPr>
        <w:pStyle w:val="ListBullet"/>
      </w:pPr>
      <w:r>
        <w:t>CWE-131: Incorrect Calculation of Buffer Size</w:t>
      </w:r>
    </w:p>
    <w:p>
      <w:pPr>
        <w:pStyle w:val="Heading2"/>
      </w:pPr>
      <w:r>
        <w:t>CAPEC(s)</w:t>
      </w:r>
    </w:p>
    <w:p>
      <w:pPr>
        <w:pStyle w:val="ListBullet"/>
      </w:pPr>
      <w:r>
        <w:t>CAPEC-100: Overflow Buffers</w:t>
      </w:r>
    </w:p>
    <w:p>
      <w:pPr>
        <w:pStyle w:val="ListBullet"/>
      </w:pPr>
      <w:r>
        <w:t>CAPEC-47: Buffer Overflow via Parameter Expansion</w:t>
      </w:r>
    </w:p>
    <w:p>
      <w:pPr>
        <w:pStyle w:val="Heading2"/>
      </w:pPr>
      <w:r>
        <w:t>Affected Products</w:t>
      </w:r>
    </w:p>
    <w:p>
      <w:pPr>
        <w:pStyle w:val="ListBullet"/>
      </w:pPr>
      <w:r>
        <w:t>cpe:2.3:a:invisible-island:lynx:*:*:*:*:*:*:*:*</w:t>
      </w:r>
    </w:p>
    <w:p>
      <w:pPr>
        <w:pStyle w:val="ListBullet"/>
      </w:pPr>
      <w:r>
        <w:t>cpe:2.3:o:debian:debian_linux:3.0:*:*:*:*:*:*:*</w:t>
      </w:r>
    </w:p>
    <w:p>
      <w:pPr>
        <w:pStyle w:val="ListBullet"/>
      </w:pPr>
      <w:r>
        <w:t>cpe:2.3:o:debian:debian_linux:3.1:*:*:*:*:*:*:*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