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CVE-2005-3274</w:t>
      </w:r>
    </w:p>
    <w:p>
      <w:r>
        <w:t>Race condition in ip_vs_conn_flush in Linux 2.6 before 2.6.13 and 2.4 before 2.4.32-pre2, when running on SMP systems, allows local users to cause a denial of service (null dereference) by causing a connection timer to expire while the connection table is being flushed before the appropriate lock is acquired.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0.32765</w:t>
      </w:r>
    </w:p>
    <w:p>
      <w:pPr>
        <w:pStyle w:val="Heading2"/>
      </w:pPr>
      <w:r>
        <w:t>CVSS Scoring</w:t>
      </w:r>
    </w:p>
    <w:p>
      <w:r>
        <w:t>CVSS v3.1 Score: 4.7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