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CVE-2006-1058</w:t>
      </w:r>
    </w:p>
    <w:p>
      <w:r>
        <w:t>BusyBox 1.1.1 does not use a salt when generating passwords, which makes it easier for local users to guess passwords from a stolen password file using techniques such as rainbow tables.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0.13507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CWE-916: Use of Password Hash With Insufficient Computational Effort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CAPEC-55: Rainbow Table Password Cracking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T1110.002: Password Cracking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cpe:2.3:a:busybox:busybox:1.1.1:*:*:*:*:*:*:*</w:t>
      </w:r>
    </w:p>
    <w:p>
      <w:pPr>
        <w:pStyle w:val="ListBullet"/>
      </w:pPr>
      <w:r>
        <w:t>cpe:2.3:a:avaya:aura_application_enablement_services:4.01:*:*:*:*:*:*:*</w:t>
      </w:r>
    </w:p>
    <w:p>
      <w:pPr>
        <w:pStyle w:val="ListBullet"/>
      </w:pPr>
      <w:r>
        <w:t>cpe:2.3:a:avaya:aura_application_enablement_services:4.1:*:*:*:*:*:*:*</w:t>
      </w:r>
    </w:p>
    <w:p>
      <w:pPr>
        <w:pStyle w:val="ListBullet"/>
      </w:pPr>
      <w:r>
        <w:t>cpe:2.3:a:avaya:aura_sip_enablement_services:*:*:*:*:*:*:*:*</w:t>
      </w:r>
    </w:p>
    <w:p>
      <w:pPr>
        <w:pStyle w:val="ListBullet"/>
      </w:pPr>
      <w:r>
        <w:t>cpe:2.3:a:avaya:message_networking:*:*:*:*:*:*:*:*</w:t>
      </w:r>
    </w:p>
    <w:p>
      <w:pPr>
        <w:pStyle w:val="ListBullet"/>
      </w:pPr>
      <w:r>
        <w:t>cpe:2.3:a:avaya:messaging_storage_server:*:*:*:*:*:*:*:*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