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CVE-2006-2374</w:t>
      </w:r>
    </w:p>
    <w:p>
      <w:r>
        <w:t>The Server Message Block (SMB) driver (MRXSMB.SYS) in Microsoft Windows 2000 SP4, XP SP1 and SP2, and Server 2003 SP1 and earlier allows local users to cause a denial of service (hang) by calling the MrxSmbCscIoctlCloseForCopyChunk with the file handle of the shadow device, which results in a deadlock, aka the "SMB Invalid Handle Vulnerability."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0.60098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cpe:2.3:o:microsoft:windows_2000:-:sp4:*:*:*:*:*:*</w:t>
      </w:r>
    </w:p>
    <w:p>
      <w:pPr>
        <w:pStyle w:val="ListBullet"/>
      </w:pPr>
      <w:r>
        <w:t>cpe:2.3:o:microsoft:windows_2003_server:-:*:*:*:*:*:*:*</w:t>
      </w:r>
    </w:p>
    <w:p>
      <w:pPr>
        <w:pStyle w:val="ListBullet"/>
      </w:pPr>
      <w:r>
        <w:t>cpe:2.3:o:microsoft:windows_2003_server:-:*:*:*:*:*:itanium:*</w:t>
      </w:r>
    </w:p>
    <w:p>
      <w:pPr>
        <w:pStyle w:val="ListBullet"/>
      </w:pPr>
      <w:r>
        <w:t>cpe:2.3:o:microsoft:windows_2003_server:-:*:*:*:*:*:x64:*</w:t>
      </w:r>
    </w:p>
    <w:p>
      <w:pPr>
        <w:pStyle w:val="ListBullet"/>
      </w:pPr>
      <w:r>
        <w:t>cpe:2.3:o:microsoft:windows_2003_server:-:sp1:*:*:*:*:*:*</w:t>
      </w:r>
    </w:p>
    <w:p>
      <w:pPr>
        <w:pStyle w:val="ListBullet"/>
      </w:pPr>
      <w:r>
        <w:t>cpe:2.3:o:microsoft:windows_2003_server:-:sp1:*:*:*:*:itanium:*</w:t>
      </w:r>
    </w:p>
    <w:p>
      <w:pPr>
        <w:pStyle w:val="ListBullet"/>
      </w:pPr>
      <w:r>
        <w:t>cpe:2.3:o:microsoft:windows_xp:-:*:*:*:professional:*:x64:*</w:t>
      </w:r>
    </w:p>
    <w:p>
      <w:pPr>
        <w:pStyle w:val="ListBullet"/>
      </w:pPr>
      <w:r>
        <w:t>cpe:2.3:o:microsoft:windows_xp:-:sp1:*:*:*:*:*:*</w:t>
      </w:r>
    </w:p>
    <w:p>
      <w:pPr>
        <w:pStyle w:val="ListBullet"/>
      </w:pPr>
      <w:r>
        <w:t>cpe:2.3:o:microsoft:windows_xp:-:sp2:*:*:*:*:*:*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