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CVE-2007-0897</w:t>
      </w:r>
    </w:p>
    <w:p>
      <w:r>
        <w:t>Clam AntiVirus ClamAV before 0.90 does not close open file descriptors under certain conditions, which allows remote attackers to cause a denial of service (file descriptor consumption and failed scans) via CAB archives with a cabinet header record length of zero, which causes a function to return without closing a file descriptor.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0.89335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CWE-772: Missing Release of Resource after Effective Lifetime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CAPEC-469: HTTP DoS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T1499.002: Service Exhaustion Flood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cpe:2.3:a:clamav:clamav:*:*:*:*:*:*:*:*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cpe:2.3:o:debian:debian_linux:3.1:*:*:*:*:*:*:*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