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CVE-2007-3365</w:t>
      </w:r>
    </w:p>
    <w:p>
      <w:r>
        <w:t>MyServer 0.8.9 and earlier does not properly handle uppercase characters in filename extensions, which allows remote attackers to obtain sensitive information (script source code) via a modified extension, as demonstrated by post.mscgI.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0.94936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cpe:2.3:a:myserverproject:myserver:*:*:*:*:*:*:*:*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