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CVE-2008-0166</w:t>
      </w:r>
    </w:p>
    <w:p>
      <w:r>
        <w:t>OpenSSL 0.9.8c-1 up to versions before 0.9.8g-9 on Debian-based operating systems uses a random number generator that generates predictable numbers, which makes it easier for remote attackers to conduct brute force guessing attacks against cryptographic keys.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0.89801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CWE-338: Use of Cryptographically Weak Pseudo-Random Number Generator (PRNG)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cpe:2.3:a:openssl:openssl:*:*:*:*:*:*:*:*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cpe:2.3:o:debian:debian_linux:4.0:*:*:*:*:*:*:*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