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CVE-2009-0231</w:t>
      </w:r>
    </w:p>
    <w:p>
      <w:r>
        <w:t>The Embedded OpenType (EOT) Font Engine (T2EMBED.DLL) in Microsoft Windows 2000 SP4, XP SP2 and SP3, Server 2003 SP2, Vista Gold, SP1, and SP2, and Server 2008 Gold and SP2 allows remote attackers to execute arbitrary code via a crafted name table in a data record that triggers an integer truncation and a heap-based buffer overflow, aka "Embedded OpenType Font Heap Overflow Vulnerability."</w:t>
      </w:r>
    </w:p>
    <w:p>
      <w:pPr>
        <w:pStyle w:val="Heading2"/>
      </w:pPr>
      <w:r>
        <w:t>Threat-Mapped Scoring</w:t>
      </w:r>
    </w:p>
    <w:p>
      <w:r>
        <w:t>Score: 1.9</w:t>
      </w:r>
    </w:p>
    <w:p>
      <w:r>
        <w:t>Priority: P3 - Important (Medium)</w:t>
      </w:r>
    </w:p>
    <w:p>
      <w:pPr>
        <w:pStyle w:val="Heading2"/>
      </w:pPr>
      <w:r>
        <w:t>EPSS</w:t>
      </w:r>
    </w:p>
    <w:p>
      <w:r>
        <w:t>EPSS Score: N/A</w:t>
      </w:r>
    </w:p>
    <w:p>
      <w:r>
        <w:t>Percentile: 0.98635</w:t>
      </w:r>
    </w:p>
    <w:p>
      <w:pPr>
        <w:pStyle w:val="Heading2"/>
      </w:pPr>
      <w:r>
        <w:t>CVSS Scoring</w:t>
      </w:r>
    </w:p>
    <w:p>
      <w:r>
        <w:t>CVSS v3.1 Score: 8.8</w:t>
      </w:r>
    </w:p>
    <w:p>
      <w:r>
        <w:t>Severity: HIGH</w:t>
      </w:r>
    </w:p>
    <w:p>
      <w:pPr>
        <w:pStyle w:val="Heading2"/>
      </w:pPr>
      <w:r>
        <w:t>Mapped CWE(s)</w:t>
      </w:r>
    </w:p>
    <w:p>
      <w:pPr>
        <w:pStyle w:val="ListBullet"/>
      </w:pPr>
      <w:r>
        <w:t>CWE-681: Incorrect Conversion between Numeric Types</w:t>
      </w:r>
    </w:p>
    <w:p>
      <w:pPr>
        <w:pStyle w:val="Heading2"/>
      </w:pPr>
      <w:r>
        <w:t>Affected Products</w:t>
      </w:r>
    </w:p>
    <w:p>
      <w:pPr>
        <w:pStyle w:val="ListBullet"/>
      </w:pPr>
      <w:r>
        <w:t>cpe:2.3:o:microsoft:windows_2000:-:sp4:*:*:*:*:*:*</w:t>
      </w:r>
    </w:p>
    <w:p>
      <w:pPr>
        <w:pStyle w:val="ListBullet"/>
      </w:pPr>
      <w:r>
        <w:t>cpe:2.3:o:microsoft:windows_server_2003:-:sp2:*:*:*:*:*:*</w:t>
      </w:r>
    </w:p>
    <w:p>
      <w:pPr>
        <w:pStyle w:val="ListBullet"/>
      </w:pPr>
      <w:r>
        <w:t>cpe:2.3:o:microsoft:windows_server_2008:-:*:*:*:*:*:*:*</w:t>
      </w:r>
    </w:p>
    <w:p>
      <w:pPr>
        <w:pStyle w:val="ListBullet"/>
      </w:pPr>
      <w:r>
        <w:t>cpe:2.3:o:microsoft:windows_server_2008:-:sp2:*:*:*:*:*:*</w:t>
      </w:r>
    </w:p>
    <w:p>
      <w:pPr>
        <w:pStyle w:val="ListBullet"/>
      </w:pPr>
      <w:r>
        <w:t>cpe:2.3:o:microsoft:windows_server_2008:-:sp2:itanium:*:*:*:*:*</w:t>
      </w:r>
    </w:p>
    <w:p>
      <w:pPr>
        <w:pStyle w:val="ListBullet"/>
      </w:pPr>
      <w:r>
        <w:t>cpe:2.3:o:microsoft:windows_vista:-:*:*:*:*:*:*:*</w:t>
      </w:r>
    </w:p>
    <w:p>
      <w:pPr>
        <w:pStyle w:val="ListBullet"/>
      </w:pPr>
      <w:r>
        <w:t>cpe:2.3:o:microsoft:windows_vista:-:sp1:*:*:*:*:*:*</w:t>
      </w:r>
    </w:p>
    <w:p>
      <w:pPr>
        <w:pStyle w:val="ListBullet"/>
      </w:pPr>
      <w:r>
        <w:t>cpe:2.3:o:microsoft:windows_vista:-:sp2:*:*:*:*:*:*</w:t>
      </w:r>
    </w:p>
    <w:p>
      <w:pPr>
        <w:pStyle w:val="ListBullet"/>
      </w:pPr>
      <w:r>
        <w:t>cpe:2.3:o:microsoft:windows_xp:*:sp2:*:*:professional:*:x64:*</w:t>
      </w:r>
    </w:p>
    <w:p>
      <w:pPr>
        <w:pStyle w:val="ListBullet"/>
      </w:pPr>
      <w:r>
        <w:t>cpe:2.3:o:microsoft:windows_xp:-:sp2:*:*:*:*:*:*</w:t>
      </w:r>
    </w:p>
    <w:p>
      <w:pPr>
        <w:pStyle w:val="ListBullet"/>
      </w:pPr>
      <w:r>
        <w:t>cpe:2.3:o:microsoft:windows_xp:-:sp3:*:*:*:*:*:*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