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CVE-2009-0265</w:t>
      </w:r>
    </w:p>
    <w:p>
      <w:r>
        <w:t>Internet Systems Consortium (ISC) BIND 9.6.0 and earlier does not properly check the return value from the OpenSSL EVP_VerifyFinal function, which allows remote attackers to bypass validation of the certificate chain via a malformed SSL/TLS signature, a similar vulnerability to CVE-2008-5077 and CVE-2009-0025.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0.5926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CWE-252: Unchecked Return Value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cpe:2.3:a:isc:bind:*:*:*:*:*:*:*:*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