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CVE-2009-2367</w:t>
      </w:r>
    </w:p>
    <w:p>
      <w:r>
        <w:t>cgi-bin/makecgi-pro in Iomega StorCenter Pro generates predictable session IDs, which allows remote attackers to hijack active sessions and gain privileges via brute force guessing attacks on the session_id parameter.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0.9664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CWE-338: Use of Cryptographically Weak Pseudo-Random Number Generator (PRNG)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cpe:2.3:o:iomega:storcenter_pro_firmware:-:*:*:*:*:*:*:*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