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CVE-2009-2698</w:t>
      </w:r>
    </w:p>
    <w:p>
      <w:r>
        <w:t>The udp_sendmsg function in the UDP implementation in (1) net/ipv4/udp.c and (2) net/ipv6/udp.c in the Linux kernel before 2.6.19 allows local users to gain privileges or cause a denial of service (NULL pointer dereference and system crash) via vectors involving the MSG_MORE flag and a UDP socket.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0.95485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cpe:2.3:o:canonical:ubuntu_linux:6.06:*:*:*:lts:*:*:*</w:t>
      </w:r>
    </w:p>
    <w:p>
      <w:pPr>
        <w:pStyle w:val="ListBullet"/>
      </w:pPr>
      <w:r>
        <w:t>cpe:2.3:o:canonical:ubuntu_linux:8.04:*:*:*:lts:*:*:*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cpe:2.3:o:suse:linux_enterprise_desktop:10:sp2:*:*:*:*:*:*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cpe:2.3:o:suse:linux_enterprise_server:10:sp2:*:*:*:*:*:*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cpe:2.3:o:redhat:enterprise_linux_eus:4.8:*:*:*:*:*:*:*</w:t>
      </w:r>
    </w:p>
    <w:p>
      <w:pPr>
        <w:pStyle w:val="ListBullet"/>
      </w:pPr>
      <w:r>
        <w:t>cpe:2.3:o:redhat:enterprise_linux_eus:5.3:*:*:*:*:*:*:*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cpe:2.3:o:redhat:enterprise_linux_server_aus:5.3:*:*:*:*:*:*:*</w:t>
      </w:r>
    </w:p>
    <w:p>
      <w:pPr>
        <w:pStyle w:val="ListBullet"/>
      </w:pPr>
      <w:r>
        <w:t>cpe:2.3:o:redhat:enterprise_linux_workstation:4.0:*:*:*:*:*:*:*</w:t>
      </w:r>
    </w:p>
    <w:p>
      <w:pPr>
        <w:pStyle w:val="ListBullet"/>
      </w:pPr>
      <w:r>
        <w:t>cpe:2.3:o:redhat:enterprise_linux_workstation:5.0:*:*:*:*:*:*:*</w:t>
      </w:r>
    </w:p>
    <w:p>
      <w:pPr>
        <w:pStyle w:val="ListBullet"/>
      </w:pPr>
      <w:r>
        <w:t>cpe:2.3:a:vmware:vcenter_server:4.0:-:*:*:*:*:*:*</w:t>
      </w:r>
    </w:p>
    <w:p>
      <w:pPr>
        <w:pStyle w:val="ListBullet"/>
      </w:pPr>
      <w:r>
        <w:t>cpe:2.3:o:vmware:esxi:4.0:*:*:*:*:*:*:*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