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CVE-2009-3616</w:t>
      </w:r>
    </w:p>
    <w:p>
      <w:r>
        <w:t>Multiple use-after-free vulnerabilities in vnc.c in the VNC server in QEMU 0.10.6 and earlier might allow guest OS users to execute arbitrary code on the host OS by establishing a connection from a VNC client and then (1) disconnecting during data transfer, (2) sending a message using incorrect integer data types, or (3) using the Fuzzy Screen Mode protocol, related to double free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0.74049</w:t>
      </w:r>
    </w:p>
    <w:p>
      <w:pPr>
        <w:pStyle w:val="Heading2"/>
      </w:pPr>
      <w:r>
        <w:t>CVSS Scoring</w:t>
      </w:r>
    </w:p>
    <w:p>
      <w:r>
        <w:t>CVSS v3.1 Score: 9.9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cpe:2.3:a:qemu:qemu:*:*:*:*:*:*:*:*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