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CVE-2010-1281</w:t>
      </w:r>
    </w:p>
    <w:p>
      <w:r>
        <w:t>iml32.dll in Adobe Shockwave Player before 11.5.7.609 does not validate a certain value from a file before using it in file-pointer calculations, which allows remote attackers to execute arbitrary code or cause a denial of service (memory corruption) via a crafted .dir (aka Director) file.</w:t>
      </w:r>
    </w:p>
    <w:p>
      <w:pPr>
        <w:pStyle w:val="Heading2"/>
      </w:pPr>
      <w:r>
        <w:t>Threat-Mapped Scoring</w:t>
      </w:r>
    </w:p>
    <w:p>
      <w:r>
        <w:t>Score: 1.9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0.93706</w:t>
      </w:r>
    </w:p>
    <w:p>
      <w:pPr>
        <w:pStyle w:val="Heading2"/>
      </w:pPr>
      <w:r>
        <w:t>CVSS Scoring</w:t>
      </w:r>
    </w:p>
    <w:p>
      <w:r>
        <w:t>CVSS v3.1 Score: 8.8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CWE-787: Out-of-bounds Write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cpe:2.3:a:adobe:shockwave_player:*:*:*:*:*:*:*:*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