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CVE-2010-1437</w:t>
      </w:r>
    </w:p>
    <w:p>
      <w:r>
        <w:t>Race condition in the find_keyring_by_name function in security/keys/keyring.c in the Linux kernel 2.6.34-rc5 and earlier allows local users to cause a denial of service (memory corruption and system crash) or possibly have unspecified other impact via keyctl session commands that trigger access to a dead keyring that is undergoing deletion by the key_cleanup function.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0.47304</w:t>
      </w:r>
    </w:p>
    <w:p>
      <w:pPr>
        <w:pStyle w:val="Heading2"/>
      </w:pPr>
      <w:r>
        <w:t>CVSS Scoring</w:t>
      </w:r>
    </w:p>
    <w:p>
      <w:r>
        <w:t>CVSS v3.1 Score: 7.0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CWE-362: Concurrent Execution using Shared Resource with Improper Synchronization ('Race Condition')</w:t>
      </w:r>
    </w:p>
    <w:p>
      <w:pPr>
        <w:pStyle w:val="ListBullet"/>
      </w:pPr>
      <w:r>
        <w:t>CWE-416: Use After Free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CAPEC-26: Leveraging Race Conditions</w:t>
      </w:r>
    </w:p>
    <w:p>
      <w:pPr>
        <w:pStyle w:val="ListBullet"/>
      </w:pPr>
      <w:r>
        <w:t>CAPEC-29: Leveraging Time-of-Check and Time-of-Use (TOCTOU) Race Conditions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cpe:2.3:o:linux:linux_kernel:*:*:*:*:*:*:*:*</w:t>
      </w:r>
    </w:p>
    <w:p>
      <w:pPr>
        <w:pStyle w:val="ListBullet"/>
      </w:pPr>
      <w:r>
        <w:t>cpe:2.3:o:linux:linux_kernel:2.6.34:rc1:*:*:*:*:*:*</w:t>
      </w:r>
    </w:p>
    <w:p>
      <w:pPr>
        <w:pStyle w:val="ListBullet"/>
      </w:pPr>
      <w:r>
        <w:t>cpe:2.3:o:linux:linux_kernel:2.6.34:rc2:*:*:*:*:*:*</w:t>
      </w:r>
    </w:p>
    <w:p>
      <w:pPr>
        <w:pStyle w:val="ListBullet"/>
      </w:pPr>
      <w:r>
        <w:t>cpe:2.3:o:linux:linux_kernel:2.6.34:rc3:*:*:*:*:*:*</w:t>
      </w:r>
    </w:p>
    <w:p>
      <w:pPr>
        <w:pStyle w:val="ListBullet"/>
      </w:pPr>
      <w:r>
        <w:t>cpe:2.3:o:linux:linux_kernel:2.6.34:rc4:*:*:*:*:*:*</w:t>
      </w:r>
    </w:p>
    <w:p>
      <w:pPr>
        <w:pStyle w:val="ListBullet"/>
      </w:pPr>
      <w:r>
        <w:t>cpe:2.3:o:linux:linux_kernel:2.6.34:rc5:*:*:*:*:*:*</w:t>
      </w:r>
    </w:p>
    <w:p>
      <w:pPr>
        <w:pStyle w:val="ListBullet"/>
      </w:pPr>
      <w:r>
        <w:t>cpe:2.3:o:opensuse:opensuse:11.1:*:*:*:*:*:*:*</w:t>
      </w:r>
    </w:p>
    <w:p>
      <w:pPr>
        <w:pStyle w:val="ListBullet"/>
      </w:pPr>
      <w:r>
        <w:t>cpe:2.3:o:suse:linux_enterprise_desktop:11:-:*:*:*:*:*:*</w:t>
      </w:r>
    </w:p>
    <w:p>
      <w:pPr>
        <w:pStyle w:val="ListBullet"/>
      </w:pPr>
      <w:r>
        <w:t>cpe:2.3:o:suse:linux_enterprise_high_availability_extension:11:-:*:*:*:*:*:*</w:t>
      </w:r>
    </w:p>
    <w:p>
      <w:pPr>
        <w:pStyle w:val="ListBullet"/>
      </w:pPr>
      <w:r>
        <w:t>cpe:2.3:o:suse:linux_enterprise_server:11:-:*:*:*:*:*:*</w:t>
      </w:r>
    </w:p>
    <w:p>
      <w:pPr>
        <w:pStyle w:val="ListBullet"/>
      </w:pPr>
      <w:r>
        <w:t>cpe:2.3:o:debian:debian_linux:5.0:*:*:*:*:*:*:*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