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CVE-2012-0037</w:t>
      </w:r>
    </w:p>
    <w:p>
      <w:r>
        <w:t>Redland Raptor (aka libraptor) before 2.0.7, as used by OpenOffice 3.3 and 3.4 Beta, LibreOffice before 3.4.6 and 3.5.x before 3.5.1, and other products, allows user-assisted remote attackers to read arbitrary files via a crafted XML external entity (XXE) declaration and reference in an RDF document.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0.66403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CWE-611: Improper Restriction of XML External Entity Reference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CAPEC-221: Data Serialization External Entities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cpe:2.3:a:librdf:raptor:*:*:*:*:*:*:*:*</w:t>
      </w:r>
    </w:p>
    <w:p>
      <w:pPr>
        <w:pStyle w:val="ListBullet"/>
      </w:pPr>
      <w:r>
        <w:t>cpe:2.3:a:libreoffice:libreoffice:*:*:*:*:*:*:*:*</w:t>
      </w:r>
    </w:p>
    <w:p>
      <w:pPr>
        <w:pStyle w:val="ListBullet"/>
      </w:pPr>
      <w:r>
        <w:t>cpe:2.3:a:libreoffice:libreoffice:3.5.0:*:*:*:*:*:*:*</w:t>
      </w:r>
    </w:p>
    <w:p>
      <w:pPr>
        <w:pStyle w:val="ListBullet"/>
      </w:pPr>
      <w:r>
        <w:t>cpe:2.3:a:apache:openoffice:3.3.0:*:*:*:*:*:*:*</w:t>
      </w:r>
    </w:p>
    <w:p>
      <w:pPr>
        <w:pStyle w:val="ListBullet"/>
      </w:pPr>
      <w:r>
        <w:t>cpe:2.3:a:apache:openoffice:3.4.0:beta:*:*:*:*:*:*</w:t>
      </w:r>
    </w:p>
    <w:p>
      <w:pPr>
        <w:pStyle w:val="ListBullet"/>
      </w:pPr>
      <w:r>
        <w:t>cpe:2.3:o:fedoraproject:fedora:16:*:*:*:*:*:*:*</w:t>
      </w:r>
    </w:p>
    <w:p>
      <w:pPr>
        <w:pStyle w:val="ListBullet"/>
      </w:pPr>
      <w:r>
        <w:t>cpe:2.3:o:fedoraproject:fedora:17:*:*:*:*:*:*:*</w:t>
      </w:r>
    </w:p>
    <w:p>
      <w:pPr>
        <w:pStyle w:val="ListBullet"/>
      </w:pPr>
      <w:r>
        <w:t>cpe:2.3:a:redhat:gluster_storage_server_for_on-premise:2.0:*:*:*:*:*:*:*</w:t>
      </w:r>
    </w:p>
    <w:p>
      <w:pPr>
        <w:pStyle w:val="ListBullet"/>
      </w:pPr>
      <w:r>
        <w:t>cpe:2.3:a:redhat:storage:2.0:*:*:*:*:*:*:*</w:t>
      </w:r>
    </w:p>
    <w:p>
      <w:pPr>
        <w:pStyle w:val="ListBullet"/>
      </w:pPr>
      <w:r>
        <w:t>cpe:2.3:a:redhat:storage_for_public_cloud:2.0:*:*:*:*:*:*:*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cpe:2.3:o:redhat:enterprise_linux_desktop:6.0:*:*:*:*:*:*:*</w:t>
      </w:r>
    </w:p>
    <w:p>
      <w:pPr>
        <w:pStyle w:val="ListBullet"/>
      </w:pPr>
      <w:r>
        <w:t>cpe:2.3:o:redhat:enterprise_linux_eus:6.2:*:*:*:*:*:*:*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cpe:2.3:o:redhat:enterprise_linux_server:6.0:*:*:*:*:*:*:*</w:t>
      </w:r>
    </w:p>
    <w:p>
      <w:pPr>
        <w:pStyle w:val="ListBullet"/>
      </w:pPr>
      <w:r>
        <w:t>cpe:2.3:o:redhat:enterprise_linux_server_aus:6.2:*:*:*:*:*:*:*</w:t>
      </w:r>
    </w:p>
    <w:p>
      <w:pPr>
        <w:pStyle w:val="ListBullet"/>
      </w:pPr>
      <w:r>
        <w:t>cpe:2.3:o:redhat:enterprise_linux_workstation:5.0:*:*:*:*:*:*:*</w:t>
      </w:r>
    </w:p>
    <w:p>
      <w:pPr>
        <w:pStyle w:val="ListBullet"/>
      </w:pPr>
      <w:r>
        <w:t>cpe:2.3:o:redhat:enterprise_linux_workstation:6.0:*:*:*:*:*:*:*</w:t>
      </w:r>
    </w:p>
    <w:p>
      <w:pPr>
        <w:pStyle w:val="ListBullet"/>
      </w:pPr>
      <w:r>
        <w:t>cpe:2.3:o:debian:debian_linux:6.0:*:*:*:*:*:*:*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