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CVE-2012-0911</w:t>
      </w:r>
    </w:p>
    <w:p>
      <w:r>
        <w:t>TikiWiki CMS/Groupware before 6.7 LTS and before 8.4 allows remote attackers to execute arbitrary PHP code via a crafted serialized object in the (1) cookieName to lib/banners/bannerlib.php; (2) printpages or (3) printstructures parameter to (a) tiki-print_multi_pages.php or (b) tiki-print_pages.php; or (4) sendpages, (5) sendstructures, or (6) sendarticles parameter to tiki-send_objects.php, which is not properly handled when processed by the unserialize function.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0.98945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CWE-502: Deserialization of Untrusted Data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CAPEC-586: Object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cpe:2.3:a:tiki:tikiwiki_cms\/groupware:*:*:*:*:lts:*:*:*</w:t>
      </w:r>
    </w:p>
    <w:p>
      <w:pPr>
        <w:pStyle w:val="ListBullet"/>
      </w:pPr>
      <w:r>
        <w:t>cpe:2.3:a:tiki:tikiwiki_cms\/groupware:*:*:*:*:-:*:*:*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