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CVE-2012-4787</w:t>
      </w:r>
    </w:p>
    <w:p>
      <w:r>
        <w:t>Use-after-free vulnerability in Microsoft Internet Explorer 9 and 10 allows remote attackers to execute arbitrary code via a crafted web site that triggers access to an object that (1) was not properly initialized or (2) is deleted, aka "Improper Ref Counting Use After Free Vulnerability."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0.96928</w:t>
      </w:r>
    </w:p>
    <w:p>
      <w:pPr>
        <w:pStyle w:val="Heading2"/>
      </w:pPr>
      <w:r>
        <w:t>CVSS Scoring</w:t>
      </w:r>
    </w:p>
    <w:p>
      <w:r>
        <w:t>CVSS v3.1 Score: 9.0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cpe:2.3:a:microsoft:internet_explorer:9:*:*:*:*:*:*:*</w:t>
      </w:r>
    </w:p>
    <w:p>
      <w:pPr>
        <w:pStyle w:val="ListBullet"/>
      </w:pPr>
      <w:r>
        <w:t>cpe:2.3:a:microsoft:internet_explorer:10:*:*:*:*:*:*:*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