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CVE-2015-3629</w:t>
      </w:r>
    </w:p>
    <w:p>
      <w:r>
        <w:t>Libcontainer 1.6.0, as used in Docker Engine, allows local users to escape containerization ("mount namespace breakout") and write to arbitrary file on the host system via a symlink attack in an image when respawning a container.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0.16472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cpe:2.3:a:docker:libcontainer:1.6.0:*:*:*:*:docker:*:*</w:t>
      </w:r>
    </w:p>
    <w:p>
      <w:pPr>
        <w:pStyle w:val="ListBullet"/>
      </w:pPr>
      <w:r>
        <w:t>cpe:2.3:o:opensuse:opensuse:13.2:*:*:*:*:*:*:*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