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CVE-2017-5015</w:t>
      </w:r>
    </w:p>
    <w:p>
      <w:r>
        <w:t>Google Chrome prior to 56.0.2924.76 for Linux, Windows and Mac, and 56.0.2924.87 for Android, incorrectly handled Unicode glyphs, which allowed a remote attacker to perform domain spoofing via IDN homographs in a crafted domain name.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0.67125</w:t>
      </w:r>
    </w:p>
    <w:p>
      <w:pPr>
        <w:pStyle w:val="Heading2"/>
      </w:pPr>
      <w:r>
        <w:t>CVSS Scoring</w:t>
      </w:r>
    </w:p>
    <w:p>
      <w:r>
        <w:t>CVSS v3.0 Score: 6.5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cpe:2.3:a:google:chrome:*:*:*:*:*:*:*:*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