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CVE-2017-9615</w:t>
      </w:r>
    </w:p>
    <w:p>
      <w:r>
        <w:t>Password exposure in Cognito Software Moneyworks 8.0.3 and earlier allows attackers to gain administrator access to all data, because verbose logging writes the administrator password to a world-readable file.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0.51146</w:t>
      </w:r>
    </w:p>
    <w:p>
      <w:pPr>
        <w:pStyle w:val="Heading2"/>
      </w:pPr>
      <w:r>
        <w:t>CVSS Scoring</w:t>
      </w:r>
    </w:p>
    <w:p>
      <w:r>
        <w:t>CVSS v3.0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CWE-532: Insertion of Sensitive Information into Log File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CAPEC-215: Fuzzing for application mapping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cpe:2.3:a:cognito:moneyworks:*:*:*:*:*:*:*:*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