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CVE-2019-12799</w:t>
      </w:r>
    </w:p>
    <w:p>
      <w:r>
        <w:t>In createInstanceFromNamedArguments in Shopware through 5.6.x, a crafted web request can trigger a PHP object instantiation vulnerability, which can result in an arbitrary deserialization if the right class is instantiated. An attacker can leverage this deserialization to achieve remote code execution. NOTE: this issue is a bypass for a CVE-2017-18357 whitelist patch.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0.96442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cpe:2.3:a:shopware:shopware:*:*:*:*:*:*:*:*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