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CVE-2020-12812</w:t>
      </w:r>
    </w:p>
    <w:p>
      <w:r>
        <w:t>An improper authentication vulnerability in SSL VPN in FortiOS 6.4.0, 6.2.0 to 6.2.3, 6.0.9 and below may result in a user being able to log in successfully without being prompted for the second factor of authentication (FortiToken) if they changed the case of their username.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0.97627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cpe:2.3:o:fortinet:fortios:*:*:*:*:*:*:*:*</w:t>
      </w:r>
    </w:p>
    <w:p>
      <w:pPr>
        <w:pStyle w:val="ListBullet"/>
      </w:pPr>
      <w:r>
        <w:t>cpe:2.3:o:fortinet:fortios:*:*:*:*:*:*:*:*</w:t>
      </w:r>
    </w:p>
    <w:p>
      <w:pPr>
        <w:pStyle w:val="ListBullet"/>
      </w:pPr>
      <w:r>
        <w:t>cpe:2.3:o:fortinet:fortios:6.4.0:*:*:*:*:*:*:*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