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CVE-2020-1961</w:t>
      </w:r>
    </w:p>
    <w:p>
      <w:r>
        <w:t>Vulnerability to Server-Side Template Injection on Mail templates for Apache Syncope 2.0.X releases prior to 2.0.15, 2.1.X releases prior to 2.1.6, enabling attackers to inject arbitrary JEXL expressions, leading to Remote Code Execution (RCE) was discovered.</w:t>
      </w:r>
    </w:p>
    <w:p>
      <w:pPr>
        <w:pStyle w:val="Heading2"/>
      </w:pPr>
      <w:r>
        <w:t>Threat-Mapped Scoring</w:t>
      </w:r>
    </w:p>
    <w:p>
      <w:r>
        <w:t>Score: 1.8</w:t>
      </w:r>
    </w:p>
    <w:p>
      <w:r>
        <w:t>Priority: P4 - Informational (Low)</w:t>
      </w:r>
    </w:p>
    <w:p>
      <w:pPr>
        <w:pStyle w:val="Heading2"/>
      </w:pPr>
      <w:r>
        <w:t>EPSS</w:t>
      </w:r>
    </w:p>
    <w:p>
      <w:r>
        <w:t>EPSS Score: N/A</w:t>
      </w:r>
    </w:p>
    <w:p>
      <w:r>
        <w:t>Percentile: 0.91106</w:t>
      </w:r>
    </w:p>
    <w:p>
      <w:pPr>
        <w:pStyle w:val="Heading2"/>
      </w:pPr>
      <w:r>
        <w:t>CVSS Scoring</w:t>
      </w:r>
    </w:p>
    <w:p>
      <w:r>
        <w:t>CVSS v3.1 Score: 9.8</w:t>
      </w:r>
    </w:p>
    <w:p>
      <w:r>
        <w:t>Severity: CRITICAL</w:t>
      </w:r>
    </w:p>
    <w:p>
      <w:pPr>
        <w:pStyle w:val="Heading2"/>
      </w:pPr>
      <w:r>
        <w:t>Mapped CWE(s)</w:t>
      </w:r>
    </w:p>
    <w:p>
      <w:pPr>
        <w:pStyle w:val="ListBullet"/>
      </w:pPr>
      <w:r>
        <w:t>CWE-74: Improper Neutralization of Special Elements in Output Used by a Downstream Component ('Injection')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CAPEC-105: HTTP Request Splitting</w:t>
      </w:r>
    </w:p>
    <w:p>
      <w:pPr>
        <w:pStyle w:val="ListBullet"/>
      </w:pPr>
      <w:r>
        <w:t>CAPEC-108: Command Line Execution through SQL Injection</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CAPEC-14: Client-side Injection-induced Buffer Overflow</w:t>
      </w:r>
    </w:p>
    <w:p>
      <w:pPr>
        <w:pStyle w:val="ListBullet"/>
      </w:pPr>
      <w:r>
        <w:t>CAPEC-24: Filter Failure through Buffer Overflow</w:t>
      </w:r>
    </w:p>
    <w:p>
      <w:pPr>
        <w:pStyle w:val="ListBullet"/>
      </w:pPr>
      <w:r>
        <w:t>CAPEC-250: XML Injection</w:t>
      </w:r>
    </w:p>
    <w:p>
      <w:pPr>
        <w:pStyle w:val="ListBullet"/>
      </w:pPr>
      <w:r>
        <w:t>CAPEC-267: Leverage Alternate Encoding</w:t>
      </w:r>
    </w:p>
    <w:p>
      <w:pPr>
        <w:pStyle w:val="ListBullet"/>
      </w:pPr>
      <w:r>
        <w:t>CAPEC-273: HTTP Response Smuggling</w:t>
      </w:r>
    </w:p>
    <w:p>
      <w:pPr>
        <w:pStyle w:val="ListBullet"/>
      </w:pPr>
      <w:r>
        <w:t>CAPEC-28: Fuzzing</w:t>
      </w:r>
    </w:p>
    <w:p>
      <w:pPr>
        <w:pStyle w:val="ListBullet"/>
      </w:pPr>
      <w:r>
        <w:t>CAPEC-3: Using Leading 'Ghost' Character Sequences to Bypass Input Filters</w:t>
      </w:r>
    </w:p>
    <w:p>
      <w:pPr>
        <w:pStyle w:val="ListBullet"/>
      </w:pPr>
      <w:r>
        <w:t>CAPEC-34: HTTP Response Splitting</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CAPEC-51: Poison Web Service Registry</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CAPEC-83: XPath Injection</w:t>
      </w:r>
    </w:p>
    <w:p>
      <w:pPr>
        <w:pStyle w:val="ListBullet"/>
      </w:pPr>
      <w:r>
        <w:t>CAPEC-84: XQuery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ArcaneDoor (campaign)</w:t>
      </w:r>
    </w:p>
    <w:p>
      <w:pPr>
        <w:pStyle w:val="ListBullet"/>
      </w:pPr>
      <w:r>
        <w:t>Aquatic Panda (intrusion-set)</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cpe:2.3:a:apache:syncope:*:*:*:*:*:*:*:*</w:t>
      </w:r>
    </w:p>
    <w:p>
      <w:pPr>
        <w:pStyle w:val="ListBullet"/>
      </w:pPr>
      <w:r>
        <w:t>cpe:2.3:a:apache:syncope:*:*:*:*:*:*:*:*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