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CVE-2020-3580</w:t>
      </w:r>
    </w:p>
    <w:p>
      <w:r>
        <w:t>Multiple vulnerabilities in the web services interface of Cisco Adaptive Security Appliance (ASA) Software and Cisco Firepower Threat Defense (FTD) Software could allow an unauthenticated, remote attacker to conduct cross-site scripting (XSS) attacks against a user of the web services interface of an affected device. The vulnerabilities are due to insufficient validation of user-supplied input by the web services interface of an affected device. An attacker could exploit these vulnerabilities by persuading a user of the interface to click a crafted link. A successful exploit could allow the attacker to execute arbitrary script code in the context of the interface or allow the attacker to access sensitive, browser-based information. Note: These vulnerabilities affect only specific AnyConnect and WebVPN configurations. For more information, see the Vulnerable Products section.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0.99793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CWE-79: Improper Neutralization of Input During Web Page Generation ('Cross-site Scripting')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CAPEC-591: Reflected XSS</w:t>
      </w:r>
    </w:p>
    <w:p>
      <w:pPr>
        <w:pStyle w:val="ListBullet"/>
      </w:pPr>
      <w:r>
        <w:t>CAPEC-592: Stored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CAPEC-85: AJAX Footprinting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cpe:2.3:o:cisco:firepower_threat_defense:*:*:*:*:*:*:*:*</w:t>
      </w:r>
    </w:p>
    <w:p>
      <w:pPr>
        <w:pStyle w:val="ListBullet"/>
      </w:pPr>
      <w:r>
        <w:t>cpe:2.3:o:cisco:firepower_threat_defense:*:*:*:*:*:*:*:*</w:t>
      </w:r>
    </w:p>
    <w:p>
      <w:pPr>
        <w:pStyle w:val="ListBullet"/>
      </w:pPr>
      <w:r>
        <w:t>cpe:2.3:o:cisco:firepower_threat_defense:*:*:*:*:*:*:*:*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