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CVE-2020-6819</w:t>
      </w:r>
    </w:p>
    <w:p>
      <w:r>
        <w:t>Under certain conditions, when running the nsDocShell destructor, a race condition can cause a use-after-free. We are aware of targeted attacks in the wild abusing this flaw. This vulnerability affects Thunderbird &lt; 68.7.0, Firefox &lt; 74.0.1, and Firefox ESR &lt; 68.6.1.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0.56775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CWE-362: Concurrent Execution using Shared Resource with Improper Synchronization ('Race Condition')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cpe:2.3:a:mozilla:firefox:*:*:*:*:*:*:*:*</w:t>
      </w:r>
    </w:p>
    <w:p>
      <w:pPr>
        <w:pStyle w:val="ListBullet"/>
      </w:pPr>
      <w:r>
        <w:t>cpe:2.3:a:mozilla:firefox_esr:*:*:*:*:*:*:*:*</w:t>
      </w:r>
    </w:p>
    <w:p>
      <w:pPr>
        <w:pStyle w:val="ListBullet"/>
      </w:pPr>
      <w:r>
        <w:t>cpe:2.3:a:mozilla:thunderbird:*:*:*:*:*:*:*:*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