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CVE-2022-3032</w:t>
      </w:r>
    </w:p>
    <w:p>
      <w:r>
        <w:t>When receiving an HTML email that contained an &lt;code&gt;iframe&lt;/code&gt; element, which used a &lt;code&gt;srcdoc&lt;/code&gt; attribute to define the inner HTML document, remote objects specified in the nested document, for example images or videos, were not blocked. Rather, the network was accessed, the objects were loaded and displayed. This vulnerability affects Thunderbird &lt; 102.2.1 and Thunderbird &lt; 91.13.1.</w:t>
      </w:r>
    </w:p>
    <w:p>
      <w:pPr>
        <w:pStyle w:val="Heading2"/>
      </w:pPr>
      <w:r>
        <w:t>Threat-Mapped Scoring</w:t>
      </w:r>
    </w:p>
    <w:p>
      <w:r>
        <w:t>Score: 0.0</w:t>
      </w:r>
    </w:p>
    <w:p>
      <w:r>
        <w:t>Priority: Unclassified</w:t>
      </w:r>
    </w:p>
    <w:p>
      <w:pPr>
        <w:pStyle w:val="Heading2"/>
      </w:pPr>
      <w:r>
        <w:t>EPSS</w:t>
      </w:r>
    </w:p>
    <w:p>
      <w:r>
        <w:t>EPSS Score: N/A</w:t>
      </w:r>
    </w:p>
    <w:p>
      <w:r>
        <w:t>Percentile: 0.46059</w:t>
      </w:r>
    </w:p>
    <w:p>
      <w:pPr>
        <w:pStyle w:val="Heading2"/>
      </w:pPr>
      <w:r>
        <w:t>CVSS Scoring</w:t>
      </w:r>
    </w:p>
    <w:p>
      <w:r>
        <w:t>CVSS v3.1 Score: 6.5</w:t>
      </w:r>
    </w:p>
    <w:p>
      <w:r>
        <w:t>Severity: MEDIUM</w:t>
      </w:r>
    </w:p>
    <w:p>
      <w:pPr>
        <w:pStyle w:val="Heading2"/>
      </w:pPr>
      <w:r>
        <w:t>Mapped CWE(s)</w:t>
      </w:r>
    </w:p>
    <w:p>
      <w:pPr>
        <w:pStyle w:val="ListBullet"/>
      </w:pPr>
      <w:r>
        <w:t>CWE-610: Externally Controlled Reference to a Resource in Another Sphere</w:t>
      </w:r>
    </w:p>
    <w:p>
      <w:pPr>
        <w:pStyle w:val="Heading2"/>
      </w:pPr>
      <w:r>
        <w:t>CAPEC(s)</w:t>
      </w:r>
    </w:p>
    <w:p>
      <w:pPr>
        <w:pStyle w:val="ListBullet"/>
      </w:pPr>
      <w:r>
        <w:t>CAPEC-219: XML Routing Detour Attacks</w:t>
      </w:r>
    </w:p>
    <w:p>
      <w:pPr>
        <w:pStyle w:val="Heading2"/>
      </w:pPr>
      <w:r>
        <w:t>Affected Products</w:t>
      </w:r>
    </w:p>
    <w:p>
      <w:pPr>
        <w:pStyle w:val="ListBullet"/>
      </w:pPr>
      <w:r>
        <w:t>cpe:2.3:a:mozilla:thunderbird:*:*:*:*:*:*:*:*</w:t>
      </w:r>
    </w:p>
    <w:p>
      <w:pPr>
        <w:pStyle w:val="ListBullet"/>
      </w:pPr>
      <w:r>
        <w:t>cpe:2.3:a:mozilla:thunderbird:*:*:*:*:*:*:*:*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