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CVE-2022-31204</w:t>
      </w:r>
    </w:p>
    <w:p>
      <w:r>
        <w:t>Omron CS series, CJ series, and CP series PLCs through 2022-05-18 use cleartext passwords. They feature a UM Protection setting that allows users or system integrators to configure a password in order to restrict sensitive engineering operations (such as project/logic uploads and downloads). This password is set using the OMRON FINS command Program Area Protect and unset using the command Program Area Protect Clear, both of which are transmitted in cleartext.</w:t>
      </w:r>
    </w:p>
    <w:p>
      <w:pPr>
        <w:pStyle w:val="Heading2"/>
      </w:pPr>
      <w:r>
        <w:t>Threat-Mapped Scoring</w:t>
      </w:r>
    </w:p>
    <w:p>
      <w:r>
        <w:t>Score: 3.0</w:t>
      </w:r>
    </w:p>
    <w:p>
      <w:r>
        <w:t>Priority: P2 - Serious (High)</w:t>
      </w:r>
    </w:p>
    <w:p>
      <w:pPr>
        <w:pStyle w:val="Heading2"/>
      </w:pPr>
      <w:r>
        <w:t>EPSS</w:t>
      </w:r>
    </w:p>
    <w:p>
      <w:r>
        <w:t>EPSS Score: N/A</w:t>
      </w:r>
    </w:p>
    <w:p>
      <w:r>
        <w:t>Percentile: 0.29362</w:t>
      </w:r>
    </w:p>
    <w:p>
      <w:pPr>
        <w:pStyle w:val="Heading2"/>
      </w:pPr>
      <w:r>
        <w:t>CVSS Scoring</w:t>
      </w:r>
    </w:p>
    <w:p>
      <w:r>
        <w:t>CVSS v3.1 Score: 7.5</w:t>
      </w:r>
    </w:p>
    <w:p>
      <w:r>
        <w:t>Severity: HIGH</w:t>
      </w:r>
    </w:p>
    <w:p>
      <w:pPr>
        <w:pStyle w:val="Heading2"/>
      </w:pPr>
      <w:r>
        <w:t>Mapped CWE(s)</w:t>
      </w:r>
    </w:p>
    <w:p>
      <w:pPr>
        <w:pStyle w:val="ListBullet"/>
      </w:pPr>
      <w:r>
        <w:t>CWE-319: Cleartext Transmission of Sensitive Information</w:t>
      </w:r>
    </w:p>
    <w:p>
      <w:pPr>
        <w:pStyle w:val="Heading2"/>
      </w:pPr>
      <w:r>
        <w:t>CAPEC(s)</w:t>
      </w:r>
    </w:p>
    <w:p>
      <w:pPr>
        <w:pStyle w:val="ListBullet"/>
      </w:pPr>
      <w:r>
        <w:t>CAPEC-102: Session Sidejacking</w:t>
      </w:r>
    </w:p>
    <w:p>
      <w:pPr>
        <w:pStyle w:val="ListBullet"/>
      </w:pPr>
      <w:r>
        <w:t>CAPEC-117: Interception</w:t>
      </w:r>
    </w:p>
    <w:p>
      <w:pPr>
        <w:pStyle w:val="ListBullet"/>
      </w:pPr>
      <w:r>
        <w:t>CAPEC-383: Harvesting Information via API Event Monitoring</w:t>
      </w:r>
    </w:p>
    <w:p>
      <w:pPr>
        <w:pStyle w:val="ListBullet"/>
      </w:pPr>
      <w:r>
        <w:t>CAPEC-477: Signature Spoofing by Mixing Signed and Unsigned Content</w:t>
      </w:r>
    </w:p>
    <w:p>
      <w:pPr>
        <w:pStyle w:val="ListBullet"/>
      </w:pPr>
      <w:r>
        <w:t>CAPEC-65: Sniff Application Code</w:t>
      </w:r>
    </w:p>
    <w:p>
      <w:pPr>
        <w:pStyle w:val="Heading2"/>
      </w:pPr>
      <w:r>
        <w:t>ATT&amp;CK Techniques</w:t>
      </w:r>
    </w:p>
    <w:p>
      <w:pPr>
        <w:pStyle w:val="ListBullet"/>
      </w:pPr>
      <w:r>
        <w:t>T1040: Network Sniffing</w:t>
      </w:r>
    </w:p>
    <w:p>
      <w:pPr>
        <w:pStyle w:val="ListBullet"/>
      </w:pPr>
      <w:r>
        <w:t>T1056.004: Credential API Hooking</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RDFSNIFFER (malware)</w:t>
      </w:r>
    </w:p>
    <w:p>
      <w:pPr>
        <w:pStyle w:val="ListBullet"/>
      </w:pPr>
      <w:r>
        <w:t>NOKKI (malware)</w:t>
      </w:r>
    </w:p>
    <w:p>
      <w:pPr>
        <w:pStyle w:val="ListBullet"/>
      </w:pPr>
      <w:r>
        <w:t>VersaMem (malware)</w:t>
      </w:r>
    </w:p>
    <w:p>
      <w:pPr>
        <w:pStyle w:val="ListBullet"/>
      </w:pPr>
      <w:r>
        <w:t>Ursnif (malware)</w:t>
      </w:r>
    </w:p>
    <w:p>
      <w:pPr>
        <w:pStyle w:val="ListBullet"/>
      </w:pPr>
      <w:r>
        <w:t>Zeus Panda (malware)</w:t>
      </w:r>
    </w:p>
    <w:p>
      <w:pPr>
        <w:pStyle w:val="ListBullet"/>
      </w:pPr>
      <w:r>
        <w:t>J-magic (malware)</w:t>
      </w:r>
    </w:p>
    <w:p>
      <w:pPr>
        <w:pStyle w:val="ListBullet"/>
      </w:pPr>
      <w:r>
        <w:t>Emotet (malware)</w:t>
      </w:r>
    </w:p>
    <w:p>
      <w:pPr>
        <w:pStyle w:val="ListBullet"/>
      </w:pPr>
      <w:r>
        <w:t>Regin (malware)</w:t>
      </w:r>
    </w:p>
    <w:p>
      <w:pPr>
        <w:pStyle w:val="ListBullet"/>
      </w:pPr>
      <w:r>
        <w:t>Line Dancer (malware)</w:t>
      </w:r>
    </w:p>
    <w:p>
      <w:pPr>
        <w:pStyle w:val="ListBullet"/>
      </w:pPr>
      <w:r>
        <w:t>FoggyWeb (malware)</w:t>
      </w:r>
    </w:p>
    <w:p>
      <w:pPr>
        <w:pStyle w:val="ListBullet"/>
      </w:pPr>
      <w:r>
        <w:t>MESSAGETAP (malware)</w:t>
      </w:r>
    </w:p>
    <w:p>
      <w:pPr>
        <w:pStyle w:val="ListBullet"/>
      </w:pPr>
      <w:r>
        <w:t>Zebrocy (malware)</w:t>
      </w:r>
    </w:p>
    <w:p>
      <w:pPr>
        <w:pStyle w:val="ListBullet"/>
      </w:pPr>
      <w:r>
        <w:t>FinFisher (malware)</w:t>
      </w:r>
    </w:p>
    <w:p>
      <w:pPr>
        <w:pStyle w:val="ListBullet"/>
      </w:pPr>
      <w:r>
        <w:t>Carberp (malware)</w:t>
      </w:r>
    </w:p>
    <w:p>
      <w:pPr>
        <w:pStyle w:val="ListBullet"/>
      </w:pPr>
      <w:r>
        <w:t>ZxShell (malware)</w:t>
      </w:r>
    </w:p>
    <w:p>
      <w:pPr>
        <w:pStyle w:val="ListBullet"/>
      </w:pPr>
      <w:r>
        <w:t>Penquin (malware)</w:t>
      </w:r>
    </w:p>
    <w:p>
      <w:pPr>
        <w:pStyle w:val="ListBullet"/>
      </w:pPr>
      <w:r>
        <w:t>Impacket (tool)</w:t>
      </w:r>
    </w:p>
    <w:p>
      <w:pPr>
        <w:pStyle w:val="ListBullet"/>
      </w:pPr>
      <w:r>
        <w:t>Empire (tool)</w:t>
      </w:r>
    </w:p>
    <w:p>
      <w:pPr>
        <w:pStyle w:val="ListBullet"/>
      </w:pPr>
      <w:r>
        <w:t>PoshC2 (tool)</w:t>
      </w:r>
    </w:p>
    <w:p>
      <w:pPr>
        <w:pStyle w:val="ListBullet"/>
      </w:pPr>
      <w:r>
        <w:t>Responder (tool)</w:t>
      </w:r>
    </w:p>
    <w:p>
      <w:pPr>
        <w:pStyle w:val="ListBullet"/>
      </w:pPr>
      <w:r>
        <w:t>NBTscan (tool)</w:t>
      </w:r>
    </w:p>
    <w:p>
      <w:pPr>
        <w:pStyle w:val="ListBullet"/>
      </w:pPr>
      <w:r>
        <w:t>Velvet Ant (intrusion-set)</w:t>
      </w:r>
    </w:p>
    <w:p>
      <w:pPr>
        <w:pStyle w:val="ListBullet"/>
      </w:pPr>
      <w:r>
        <w:t>ArcaneDoor (campaign)</w:t>
      </w:r>
    </w:p>
    <w:p>
      <w:pPr>
        <w:pStyle w:val="ListBullet"/>
      </w:pPr>
      <w:r>
        <w:t>Sandworm Team (intrusion-set)</w:t>
      </w:r>
    </w:p>
    <w:p>
      <w:pPr>
        <w:pStyle w:val="ListBullet"/>
      </w:pPr>
      <w:r>
        <w:t>APT28 (intrusion-set)</w:t>
      </w:r>
    </w:p>
    <w:p>
      <w:pPr>
        <w:pStyle w:val="ListBullet"/>
      </w:pPr>
      <w:r>
        <w:t>Kimsuky (intrusion-set)</w:t>
      </w:r>
    </w:p>
    <w:p>
      <w:pPr>
        <w:pStyle w:val="ListBullet"/>
      </w:pPr>
      <w:r>
        <w:t>2015 Ukraine Electric Power Attack (campaign)</w:t>
      </w:r>
    </w:p>
    <w:p>
      <w:pPr>
        <w:pStyle w:val="ListBullet"/>
      </w:pPr>
      <w:r>
        <w:t>DarkVishnya (intrusion-set)</w:t>
      </w:r>
    </w:p>
    <w:p>
      <w:pPr>
        <w:pStyle w:val="ListBullet"/>
      </w:pPr>
      <w:r>
        <w:t>PLATINUM (intrusion-set)</w:t>
      </w:r>
    </w:p>
    <w:p>
      <w:pPr>
        <w:pStyle w:val="ListBullet"/>
      </w:pPr>
      <w:r>
        <w:t>Salt Typhoon (intrusion-set)</w:t>
      </w:r>
    </w:p>
    <w:p>
      <w:pPr>
        <w:pStyle w:val="ListBullet"/>
      </w:pPr>
      <w:r>
        <w:t>APT33 (intrusion-set)</w:t>
      </w:r>
    </w:p>
    <w:p>
      <w:pPr>
        <w:pStyle w:val="Heading2"/>
      </w:pPr>
      <w:r>
        <w:t>Affected Products</w:t>
      </w:r>
    </w:p>
    <w:p>
      <w:pPr>
        <w:pStyle w:val="ListBullet"/>
      </w:pPr>
      <w:r>
        <w:t>cpe:2.3:o:omron:sysmac_cs1_firmware:*:*:*:*:*:*:*:*</w:t>
      </w:r>
    </w:p>
    <w:p>
      <w:pPr>
        <w:pStyle w:val="ListBullet"/>
      </w:pPr>
      <w:r>
        <w:t>cpe:2.3:o:omron:sysmac_cj2m_firmware:*:*:*:*:*:*:*:*</w:t>
      </w:r>
    </w:p>
    <w:p>
      <w:pPr>
        <w:pStyle w:val="ListBullet"/>
      </w:pPr>
      <w:r>
        <w:t>cpe:2.3:o:omron:sysmac_cj2h_firmware:*:*:*:*:*:*:*:*</w:t>
      </w:r>
    </w:p>
    <w:p>
      <w:pPr>
        <w:pStyle w:val="ListBullet"/>
      </w:pPr>
      <w:r>
        <w:t>cpe:2.3:o:omron:sysmac_cp1e_firmware:*:*:*:*:*:*:*:*</w:t>
      </w:r>
    </w:p>
    <w:p>
      <w:pPr>
        <w:pStyle w:val="ListBullet"/>
      </w:pPr>
      <w:r>
        <w:t>cpe:2.3:o:omron:sysmac_cp1h_firmware:*:*:*:*:*:*:*:*</w:t>
      </w:r>
    </w:p>
    <w:p>
      <w:pPr>
        <w:pStyle w:val="ListBullet"/>
      </w:pPr>
      <w:r>
        <w:t>cpe:2.3:o:omron:sysmac_cp1l_firmware:*:*:*:*:*:*:*:*</w:t>
      </w:r>
    </w:p>
    <w:p>
      <w:pPr>
        <w:pStyle w:val="ListBullet"/>
      </w:pPr>
      <w:r>
        <w:t>cpe:2.3:o:omron:cp1w-cif41_firmware:-:*:*:*:*:*:*:*</w:t>
      </w:r>
    </w:p>
    <w:p>
      <w:pPr>
        <w:pStyle w:val="ListBullet"/>
      </w:pPr>
      <w:r>
        <w:t>cpe:2.3:a:omron:cx-programmer:*:*:*:*:*:*:*:*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