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CVE-2022-35888</w:t>
      </w:r>
    </w:p>
    <w:p>
      <w:r>
        <w:t>Ampere Altra and Ampere Altra Max devices through 2022-07-15 allow attacks via Hertzbleed, which is a power side-channel attack that extracts secret information from the CPU by correlating the power consumption with data being processed on the system.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0.58536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CWE-203: Observable Discrepancy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CAPEC-189: Black Box Reverse Engineering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cpe:2.3:o:amperecomputing:ampere_altra_max_firmware:*:*:*:*:*:*:*:*</w:t>
      </w:r>
    </w:p>
    <w:p>
      <w:pPr>
        <w:pStyle w:val="ListBullet"/>
      </w:pPr>
      <w:r>
        <w:t>cpe:2.3:o:amperecomputing:ampere_altra_firmware:*:*:*:*:*:*:*:*</w:t>
      </w:r>
    </w:p>
    <w:p>
      <w:pPr>
        <w:pStyle w:val="ListBullet"/>
      </w:pPr>
      <w:r>
        <w:t>cpe:2.3:o:amperecomputing:ampereone_firmware:*:*:*:*:*:*:*:*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