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CVE-2022-37734</w:t>
      </w:r>
    </w:p>
    <w:p>
      <w:r>
        <w:t>graphql-java before19.0 is vulnerable to Denial of Service. An attacker can send a malicious GraphQL query that consumes CPU resources. The fixed versions are 19.0 and later, 18.3, and 17.4, and 0.0.0-2022-07-26T05-45-04-226aabd9.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0.77118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cpe:2.3:a:graphql-java_project:graphql-java:*:*:*:*:*:java:*:*</w:t>
      </w:r>
    </w:p>
    <w:p>
      <w:pPr>
        <w:pStyle w:val="ListBullet"/>
      </w:pPr>
      <w:r>
        <w:t>cpe:2.3:a:graphql-java_project:graphql-java:*:*:*:*:*:*:*:*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