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CVE-2022-41918</w:t>
      </w:r>
    </w:p>
    <w:p>
      <w:r>
        <w:t>OpenSearch is a community-driven, open source fork of Elasticsearch and Kibana. There is an issue with the implementation of fine-grained access control rules (document-level security, field-level security and field masking) where they are not correctly applied to the indices that back data streams potentially leading to incorrect access authorization. OpenSearch 1.3.7 and 2.4.0 contain a fix for this issue. Users are advised to update. There are no known workarounds for this issue.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0.0973</w:t>
      </w:r>
    </w:p>
    <w:p>
      <w:pPr>
        <w:pStyle w:val="Heading2"/>
      </w:pPr>
      <w:r>
        <w:t>CVSS Scoring</w:t>
      </w:r>
    </w:p>
    <w:p>
      <w:r>
        <w:t>CVSS v3.1 Score: 6.3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CWE-612: Improper Authorization of Index Containing Sensitive Information</w:t>
      </w:r>
    </w:p>
    <w:p>
      <w:pPr>
        <w:pStyle w:val="ListBullet"/>
      </w:pPr>
      <w:r>
        <w:t>CWE-863: Incorrect Authorization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cpe:2.3:a:amazon:opensearch:*:*:*:*:*:docker:*:*</w:t>
      </w:r>
    </w:p>
    <w:p>
      <w:pPr>
        <w:pStyle w:val="ListBullet"/>
      </w:pPr>
      <w:r>
        <w:t>cpe:2.3:a:amazon:opensearch:*:*:*:*:*:docker:*:*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