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CVE-2022-43691</w:t>
      </w:r>
    </w:p>
    <w:p>
      <w:r>
        <w:t>Concrete CMS (formerly concrete5) below 8.5.10 and between 9.0.0 and 9.1.2 inadvertently disclose server-side sensitive information (secrets in environment variables and server information) when Debug Mode is left on in production.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0.33287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CWE-319: Cleartext Transmission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CAPEC-117: Interception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CAPEC-65: Sniff Application Code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T1056.004: Credential API Hooking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cpe:2.3:a:concretecms:concrete_cms:*:*:*:*:*:*:*:*</w:t>
      </w:r>
    </w:p>
    <w:p>
      <w:pPr>
        <w:pStyle w:val="ListBullet"/>
      </w:pPr>
      <w:r>
        <w:t>cpe:2.3:a:concretecms:concrete_cms:*:*:*:*:*:*:*:*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