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CVE-2023-32786</w:t>
      </w:r>
    </w:p>
    <w:p>
      <w:r>
        <w:t>In Langchain through 0.0.155, prompt injection allows an attacker to force the service to retrieve data from an arbitrary URL, essentially providing SSRF and potentially injecting content into downstream tasks.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0.33068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CWE-74: Improper Neutralization of Special Elements in Output Used by a Downstream Component ('Injection')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CAPEC-105: HTTP Request Splitting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CAPEC-273: HTTP Response Smuggling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CAPEC-34: HTTP Response Splitting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CAPEC-51: Poison Web Service Registry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CAPEC-84: XQuery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cpe:2.3:a:langchain:langchain:*:*:*:*:*:*:*:*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