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CWE-1050</w:t>
      </w:r>
    </w:p>
    <w:p>
      <w:pPr>
        <w:pStyle w:val="Heading2"/>
      </w:pPr>
      <w:r>
        <w:t>Description</w:t>
      </w:r>
    </w:p>
    <w:p>
      <w:r>
        <w:t>The product has a loop body or loop condition that contains a control element that directly or</w:t>
        <w:br/>
        <w:tab/>
        <w:tab/>
        <w:tab/>
        <w:tab/>
        <w:tab/>
        <w:t>indirectly consumes platform resources, e.g. messaging, sessions, locks, or file</w:t>
        <w:br/>
        <w:tab/>
        <w:tab/>
        <w:tab/>
        <w:tab/>
        <w:tab/>
        <w:t>descriptors.</w:t>
      </w:r>
    </w:p>
    <w:p>
      <w:pPr>
        <w:pStyle w:val="Heading2"/>
      </w:pPr>
      <w:r>
        <w:t>Extended Description</w:t>
      </w:r>
    </w:p>
    <w:p>
      <w:r>
        <w:t>This issue can make the product perform more slowly.  If an attacker can influence the number of iterations in the loop, then this performance problem might allow a denial of service by consuming more platform resources than intended.</w:t>
      </w:r>
    </w:p>
    <w:p>
      <w:pPr>
        <w:pStyle w:val="Heading2"/>
      </w:pPr>
      <w:r>
        <w:t>Threat-Mapped Scoring</w:t>
      </w:r>
    </w:p>
    <w:p>
      <w:r>
        <w:t>Score: 1.9</w:t>
      </w:r>
    </w:p>
    <w:p>
      <w:r>
        <w:t>Priority: P3 - Important (Medium)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Reduce Performance — Notes: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