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CWE-1126</w:t>
      </w:r>
    </w:p>
    <w:p>
      <w:pPr>
        <w:pStyle w:val="Heading2"/>
      </w:pPr>
      <w:r>
        <w:t>Description</w:t>
      </w:r>
    </w:p>
    <w:p>
      <w:r>
        <w:t>The source code declares a variable in one scope, but the</w:t>
        <w:br/>
        <w:tab/>
        <w:tab/>
        <w:tab/>
        <w:tab/>
        <w:tab/>
        <w:t>variable is only used within a narrower scope.</w:t>
      </w:r>
    </w:p>
    <w:p>
      <w:pPr>
        <w:pStyle w:val="Heading2"/>
      </w:pPr>
      <w:r>
        <w:t>Extended Description</w:t>
      </w:r>
    </w:p>
    <w:p>
      <w:r>
        <w:t>This issue makes it more difficult to understand and/or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