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CWE-1164</w:t>
      </w:r>
    </w:p>
    <w:p>
      <w:pPr>
        <w:pStyle w:val="Heading2"/>
      </w:pPr>
      <w:r>
        <w:t>Description</w:t>
      </w:r>
    </w:p>
    <w:p>
      <w:r>
        <w:t>The product contains code that is not essential for execution,</w:t>
        <w:br/>
        <w:tab/>
        <w:t xml:space="preserve">     i.e. makes no state changes and has no side effects that alter</w:t>
        <w:br/>
        <w:tab/>
        <w:t xml:space="preserve">     data or control flow, such that removal of the code would have no impact</w:t>
        <w:br/>
        <w:tab/>
        <w:t xml:space="preserve">     to functionality or correctness.</w:t>
      </w:r>
    </w:p>
    <w:p>
      <w:pPr>
        <w:pStyle w:val="Heading2"/>
      </w:pPr>
      <w:r>
        <w:t>Extended Description</w:t>
      </w:r>
    </w:p>
    <w:p>
      <w:r>
        <w:t>Irrelevant code could include dead code,</w:t>
        <w:br/>
        <w:tab/>
        <w:t xml:space="preserve">     initialization that is not used, empty blocks, code that could be entirely</w:t>
        <w:br/>
        <w:tab/>
        <w:t xml:space="preserve">     removed due to optimization, etc.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CVE-2014-1266: chain: incorrect "goto" in Apple SSL product bypasses certificate validation, allowing Adversary-in-the-Middle (AITM) attack (Apple "goto fail" bug). CWE-705 (Incorrect Control Flow Scoping) -&gt; CWE-561 (Dead Code) -&gt; CWE-295 (Improper Certificate Validation) -&gt; CWE-393 (Return of Wrong Status Code) -&gt; CWE-300 (Channel Accessible by Non-Endpoint).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Reliability — Notes: </w:t>
      </w:r>
    </w:p>
    <w:p>
      <w:r>
        <w:rPr>
          <w:b/>
        </w:rPr>
        <w:t xml:space="preserve">• </w:t>
      </w:r>
      <w:r>
        <w:t xml:space="preserve">Impact: Reduce Performance — Notes: 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