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CWE-120</w:t>
      </w:r>
    </w:p>
    <w:p>
      <w:pPr>
        <w:pStyle w:val="Heading2"/>
      </w:pPr>
      <w:r>
        <w:t>Description</w:t>
      </w:r>
    </w:p>
    <w:p>
      <w:r>
        <w:t>The product copies an input buffer to an output buffer without verifying that the size of the input buffer is less than the size of the output buffer, leading to a buffer overflow.</w:t>
      </w:r>
    </w:p>
    <w:p>
      <w:pPr>
        <w:pStyle w:val="Heading2"/>
      </w:pPr>
      <w:r>
        <w:t>Extended Description</w:t>
      </w:r>
    </w:p>
    <w:p>
      <w:r>
        <w:t>A buffer overflow condition exists when a product attempts to put more data in a buffer than it can hold, or when it attempts to put data in a memory area outside of the boundaries of a buffer. The simplest type of error, and the most common cause of buffer overflows, is the "classic" case in which the product copies the buffer without restricting how much is copied. Other variants exist, but the existence of a classic overflow strongly suggests that the programmer is not considering even the most basic of security protections.</w:t>
      </w:r>
    </w:p>
    <w:p>
      <w:pPr>
        <w:pStyle w:val="Heading2"/>
      </w:pPr>
      <w:r>
        <w:t>Threat-Mapped Scoring</w:t>
      </w:r>
    </w:p>
    <w:p>
      <w:r>
        <w:t>Score: 1.5</w:t>
      </w:r>
    </w:p>
    <w:p>
      <w:r>
        <w:t>Priority: P4 - Informational (Low)</w:t>
      </w:r>
    </w:p>
    <w:p>
      <w:pPr>
        <w:pStyle w:val="Heading2"/>
      </w:pPr>
      <w:r>
        <w:t>Observed Examples (CVEs)</w:t>
      </w:r>
    </w:p>
    <w:p>
      <w:r>
        <w:rPr>
          <w:b/>
        </w:rPr>
        <w:t xml:space="preserve">• </w:t>
      </w:r>
      <w:r>
        <w:t>CVE-2000-1094: buffer overflow using command with long argument</w:t>
      </w:r>
    </w:p>
    <w:p>
      <w:r>
        <w:rPr>
          <w:b/>
        </w:rPr>
        <w:t xml:space="preserve">• </w:t>
      </w:r>
      <w:r>
        <w:t>CVE-1999-0046: buffer overflow in local program using long environment variable</w:t>
      </w:r>
    </w:p>
    <w:p>
      <w:r>
        <w:rPr>
          <w:b/>
        </w:rPr>
        <w:t xml:space="preserve">• </w:t>
      </w:r>
      <w:r>
        <w:t>CVE-2002-1337: buffer overflow in comment characters, when product increments a counter for a "&gt;" but does not decrement for "&lt;"</w:t>
      </w:r>
    </w:p>
    <w:p>
      <w:r>
        <w:rPr>
          <w:b/>
        </w:rPr>
        <w:t xml:space="preserve">• </w:t>
      </w:r>
      <w:r>
        <w:t>CVE-2003-0595: By replacing a valid cookie value with an extremely long string of characters, an attacker may overflow the application's buffers.</w:t>
      </w:r>
    </w:p>
    <w:p>
      <w:r>
        <w:rPr>
          <w:b/>
        </w:rPr>
        <w:t xml:space="preserve">• </w:t>
      </w:r>
      <w:r>
        <w:t>CVE-2001-0191: By replacing a valid cookie value with an extremely long string of characters, an attacker may overflow the application's buffers.</w:t>
      </w:r>
    </w:p>
    <w:p>
      <w:pPr>
        <w:pStyle w:val="Heading2"/>
      </w:pPr>
      <w:r>
        <w:t>Related Attack Patterns (CAPEC)</w:t>
      </w:r>
    </w:p>
    <w:p>
      <w:pPr>
        <w:pStyle w:val="ListBullet"/>
      </w:pPr>
      <w:r>
        <w:t>CAPEC-10</w:t>
      </w:r>
    </w:p>
    <w:p>
      <w:pPr>
        <w:pStyle w:val="ListBullet"/>
      </w:pPr>
      <w:r>
        <w:t>CAPEC-100</w:t>
      </w:r>
    </w:p>
    <w:p>
      <w:pPr>
        <w:pStyle w:val="ListBullet"/>
      </w:pPr>
      <w:r>
        <w:t>CAPEC-14</w:t>
      </w:r>
    </w:p>
    <w:p>
      <w:pPr>
        <w:pStyle w:val="ListBullet"/>
      </w:pPr>
      <w:r>
        <w:t>CAPEC-24</w:t>
      </w:r>
    </w:p>
    <w:p>
      <w:pPr>
        <w:pStyle w:val="ListBullet"/>
      </w:pPr>
      <w:r>
        <w:t>CAPEC-42</w:t>
      </w:r>
    </w:p>
    <w:p>
      <w:pPr>
        <w:pStyle w:val="ListBullet"/>
      </w:pPr>
      <w:r>
        <w:t>CAPEC-44</w:t>
      </w:r>
    </w:p>
    <w:p>
      <w:pPr>
        <w:pStyle w:val="ListBullet"/>
      </w:pPr>
      <w:r>
        <w:t>CAPEC-45</w:t>
      </w:r>
    </w:p>
    <w:p>
      <w:pPr>
        <w:pStyle w:val="ListBullet"/>
      </w:pPr>
      <w:r>
        <w:t>CAPEC-46</w:t>
      </w:r>
    </w:p>
    <w:p>
      <w:pPr>
        <w:pStyle w:val="ListBullet"/>
      </w:pPr>
      <w:r>
        <w:t>CAPEC-47</w:t>
      </w:r>
    </w:p>
    <w:p>
      <w:pPr>
        <w:pStyle w:val="ListBullet"/>
      </w:pPr>
      <w:r>
        <w:t>CAPEC-67</w:t>
      </w:r>
    </w:p>
    <w:p>
      <w:pPr>
        <w:pStyle w:val="ListBullet"/>
      </w:pPr>
      <w:r>
        <w:t>CAPEC-8</w:t>
      </w:r>
    </w:p>
    <w:p>
      <w:pPr>
        <w:pStyle w:val="ListBullet"/>
      </w:pPr>
      <w:r>
        <w:t>CAPEC-9</w:t>
      </w:r>
    </w:p>
    <w:p>
      <w:pPr>
        <w:pStyle w:val="ListBullet"/>
      </w:pPr>
      <w:r>
        <w:t>CAPEC-92</w:t>
      </w:r>
    </w:p>
    <w:p>
      <w:pPr>
        <w:pStyle w:val="Heading2"/>
      </w:pPr>
      <w:r>
        <w:t>Modes of Introduction</w:t>
      </w:r>
    </w:p>
    <w:p>
      <w:r>
        <w:rPr>
          <w:b/>
        </w:rPr>
        <w:t xml:space="preserve">• </w:t>
      </w:r>
      <w:r>
        <w:t>Implementation: N/A</w:t>
      </w:r>
    </w:p>
    <w:p>
      <w:pPr>
        <w:pStyle w:val="Heading2"/>
      </w:pPr>
      <w:r>
        <w:t>Common Consequences</w:t>
      </w:r>
    </w:p>
    <w:p>
      <w:r>
        <w:rPr>
          <w:b/>
        </w:rPr>
        <w:t xml:space="preserve">• </w:t>
      </w:r>
      <w:r>
        <w:t>Impact: Modify Memory, Execute Unauthorized Code or Commands — Notes: Buffer overflows often can be used to execute arbitrary code, which is usually outside the scope of the product's implicit security policy. This can often be used to subvert any other security service.</w:t>
      </w:r>
    </w:p>
    <w:p>
      <w:r>
        <w:rPr>
          <w:b/>
        </w:rPr>
        <w:t xml:space="preserve">• </w:t>
      </w:r>
      <w:r>
        <w:t>Impact: Modify Memory, DoS: Crash, Exit, or Restart, DoS: Resource Consumption (CPU) — Notes: Buffer overflows generally lead to crashes. Other attacks leading to lack of availability are possible, including putting the product into an infinite loop.</w:t>
      </w:r>
    </w:p>
    <w:p>
      <w:pPr>
        <w:pStyle w:val="Heading2"/>
      </w:pPr>
      <w:r>
        <w:t>Potential Mitigations</w:t>
      </w:r>
    </w:p>
    <w:p>
      <w:r>
        <w:rPr>
          <w:b/>
        </w:rPr>
        <w:t xml:space="preserve">• </w:t>
      </w:r>
      <w:r>
        <w:t>Requirements: Use a language that does not allow this weakness to occur or provides constructs that make this weakness easier to avoid. For example, many languages that perform their own memory management, such as Java and Perl, are not subject to buffer overflows. Other languages, such as Ada and C#, typically provide overflow protection, but the protection can be disabled by the programmer. Be wary that a language's interface to native code may still be subject to overflows, even if the language itself is theoretically safe. (Effectiveness: N/A)</w:t>
      </w:r>
    </w:p>
    <w:p>
      <w:r>
        <w:rPr>
          <w:b/>
        </w:rPr>
        <w:t xml:space="preserve">• </w:t>
      </w:r>
      <w:r>
        <w:t>Architecture and Design: Use a vetted library or framework that does not allow this weakness to occur or provides constructs that make this weakness easier to avoid. Examples include the Safe C String Library (SafeStr) by Messier and Viega [REF-57], and the Strsafe.h library from Microsoft [REF-56]. These libraries provide safer versions of overflow-prone string-handling functions. (Effectiveness: N/A)</w:t>
      </w:r>
    </w:p>
    <w:p>
      <w:r>
        <w:rPr>
          <w:b/>
        </w:rPr>
        <w:t xml:space="preserve">• </w:t>
      </w:r>
      <w:r>
        <w:t>Operation: Use automatic buffer overflow detection mechanisms that are offered by certain compilers or compiler extensions. Examples include: the Microsoft Visual Studio /GS flag, Fedora/Red Hat FORTIFY_SOURCE GCC flag, StackGuard, and ProPolice, which provide various mechanisms including canary-based detection and range/index checking. D3-SFCV (Stack Frame Canary Validation) from D3FEND [REF-1334] discusses canary-based detection in detail. (Effectiveness: Defense in Depth)</w:t>
      </w:r>
    </w:p>
    <w:p>
      <w:r>
        <w:rPr>
          <w:b/>
        </w:rPr>
        <w:t xml:space="preserve">• </w:t>
      </w:r>
      <w:r>
        <w:t>Implementation: Consider adhering to the following rules when allocating and managing an application's memory: Double check that your buffer is as large as you specify. When using functions that accept a number of bytes to copy, such as strncpy(), be aware that if the destination buffer size is equal to the source buffer size, it may not NULL-terminate the string. Check buffer boundaries if accessing the buffer in a loop and make sure there is no danger of writing past the allocated space. If necessary, truncate all input strings to a reasonable length before passing them to the copy and concatenation functions.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Architecture and Design: 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 (Effectiveness: N/A)</w:t>
      </w:r>
    </w:p>
    <w:p>
      <w:r>
        <w:rPr>
          <w:b/>
        </w:rPr>
        <w:t xml:space="preserve">• </w:t>
      </w:r>
      <w:r>
        <w:t>Operation: Run or compile the software using features or extensions that randomly arrange the positions of a program's executable and libraries in memory. Because this makes the addresses unpredictable, it can prevent an attacker from reliably jumping to exploitable code. Examples include Address Space Layout Randomization (ASLR) [REF-58] [REF-60] and Position-Independent Executables (PIE) [REF-64]. Imported modules may be similarly realigned if their default memory addresses conflict with other modules, in a process known as "rebasing" (for Windows) and "prelinking" (for Linux) [REF-1332] using randomly generated addresses. ASLR for libraries cannot be used in conjunction with prelink since it would require relocating the libraries at run-time, defeating the whole purpose of prelinking. For more information on these techniques see D3-SAOR (Segment Address Offset Randomization) from D3FEND [REF-1335]. (Effectiveness: Defense in Depth)</w:t>
      </w:r>
    </w:p>
    <w:p>
      <w:r>
        <w:rPr>
          <w:b/>
        </w:rPr>
        <w:t xml:space="preserve">• </w:t>
      </w:r>
      <w:r>
        <w:t>Operation: Use a CPU and operating system that offers Data Execution Protection (using hardware NX or XD bits) or the equivalent techniques that simulate this feature in software, such as PaX [REF-60] [REF-61]. These techniques ensure that any instruction executed is exclusively at a memory address that is part of the code segment. For more information on these techniques see D3-PSEP (Process Segment Execution Prevention) from D3FEND [REF-1336]. (Effectiveness: Defense in Depth)</w:t>
      </w:r>
    </w:p>
    <w:p>
      <w:r>
        <w:rPr>
          <w:b/>
        </w:rPr>
        <w:t xml:space="preserve">• </w:t>
      </w:r>
      <w:r>
        <w:t>Build and Compilation: Most mitigating technologies at the compiler or OS level to date address only a subset of buffer overflow problems and rarely provide complete protection against even that subset. It is good practice to implement strategies to increase the workload of an attacker, such as leaving the attacker to guess an unknown value that changes every program execution. (Effectiveness: N/A)</w:t>
      </w:r>
    </w:p>
    <w:p>
      <w:r>
        <w:rPr>
          <w:b/>
        </w:rPr>
        <w:t xml:space="preserve">• </w:t>
      </w:r>
      <w:r>
        <w:t>Implementation: Replace unbounded copy functions with analogous functions that support length arguments, such as strcpy with strncpy. Create these if they are not available. (Effectiveness: Moderate)</w:t>
      </w:r>
    </w:p>
    <w:p>
      <w:r>
        <w:rPr>
          <w:b/>
        </w:rPr>
        <w:t xml:space="preserve">• </w:t>
      </w:r>
      <w:r>
        <w:t>Architecture and Design: When the set of acceptable objects, such as filenames or URLs, is limited or known, create a mapping from a set of fixed input values (such as numeric IDs) to the actual filenames or URLs, and reject all other inputs. (Effectiveness: N/A)</w:t>
      </w:r>
    </w:p>
    <w:p>
      <w:r>
        <w:rPr>
          <w:b/>
        </w:rPr>
        <w:t xml:space="preserve">• </w:t>
      </w:r>
      <w:r>
        <w:t>Architecture and Design: Run your code using the lowest privileges that are required to accomplish the necessary tasks [REF-76]. If possible, create isolated accounts with limited privileges that are only used for a single task. That way, a successful attack will not immediately give the attacker access to the rest of the software or its environment. For example, database applications rarely need to run as the database administrator, especially in day-to-day operations. (Effectiveness: N/A)</w:t>
      </w:r>
    </w:p>
    <w:p>
      <w:r>
        <w:rPr>
          <w:b/>
        </w:rPr>
        <w:t xml:space="preserve">• </w:t>
      </w:r>
      <w:r>
        <w:t>Architecture and Design: Run the code in a "jail" or similar sandbox environment that enforces strict boundaries between the process and the operating system. This may effectively restrict which files can be accessed in a particular directory or which commands can be executed by the software. OS-level examples include the Unix chroot jail, AppArmor, and SELinux. In general, managed code may provide some protection. For example, java.io.FilePermission in the Java SecurityManager allows the software to specify restrictions on file operations. This may not be a feasible solution, and it only limits the impact to the operating system; the rest of the application may still be subject to compromise. Be careful to avoid CWE-243 and other weaknesses related to jails. (Effectiveness: Limited)</w:t>
      </w:r>
    </w:p>
    <w:p>
      <w:pPr>
        <w:pStyle w:val="Heading2"/>
      </w:pPr>
      <w:r>
        <w:t>Applicable Platforms</w:t>
      </w:r>
    </w:p>
    <w:p>
      <w:r>
        <w:rPr>
          <w:b/>
        </w:rPr>
        <w:t xml:space="preserve">• </w:t>
      </w:r>
      <w:r>
        <w:t>C (Class: None, Prevalence: Often)</w:t>
      </w:r>
    </w:p>
    <w:p>
      <w:r>
        <w:rPr>
          <w:b/>
        </w:rPr>
        <w:t xml:space="preserve">• </w:t>
      </w:r>
      <w:r>
        <w:t>C++ (Class: None, Prevalence: Often)</w:t>
      </w:r>
    </w:p>
    <w:p>
      <w:r>
        <w:rPr>
          <w:b/>
        </w:rPr>
        <w:t xml:space="preserve">• </w:t>
      </w:r>
      <w:r>
        <w:t>None (Class: Assembly, Prevalence: Undetermined)</w:t>
      </w:r>
    </w:p>
    <w:p>
      <w:pPr>
        <w:pStyle w:val="Heading2"/>
      </w:pPr>
      <w:r>
        <w:t>Demonstrative Examples</w:t>
      </w:r>
    </w:p>
    <w:p>
      <w:r>
        <w:rPr>
          <w:b/>
        </w:rPr>
        <w:t xml:space="preserve">• </w:t>
      </w:r>
      <w:r>
        <w:t>The problem with the code above is that it does not restrict or limit the size of the name entered by the user. If the user enters "Very_very_long_last_name" which is 24 characters long, then a buffer overflow will occur since the array can only hold 20 characters total.</w:t>
      </w:r>
    </w:p>
    <w:p>
      <w:r>
        <w:rPr>
          <w:b/>
        </w:rPr>
        <w:t xml:space="preserve">• </w:t>
      </w:r>
      <w:r>
        <w:t>However, the programmer does not ensure that the size of the data pointed to by string will fit in the local buffer and copies the data with the potentially dangerous strcpy() function. This may result in a buffer overflow condition if an attacker can influence the contents of the string parameter.</w:t>
      </w:r>
    </w:p>
    <w:p>
      <w:r>
        <w:rPr>
          <w:b/>
        </w:rPr>
        <w:t xml:space="preserve">• </w:t>
      </w:r>
      <w:r>
        <w:t>However, gets() is inherently unsafe, because it copies all input from STDIN to the buffer without checking size. This allows the user to provide a string that is larger than the buffer size, resulting in an overflow condition.</w:t>
      </w:r>
    </w:p>
    <w:p>
      <w:r>
        <w:rPr>
          <w:b/>
        </w:rPr>
        <w:t xml:space="preserve">• </w:t>
      </w:r>
      <w:r>
        <w:t>However, the hostname of the client that connected may be longer than the allocated size for the local hostname variable. This will result in a buffer overflow when copying the client hostname to the local variable using the strcpy method.</w:t>
      </w:r>
    </w:p>
    <w:p>
      <w:pPr>
        <w:pStyle w:val="Heading2"/>
      </w:pPr>
      <w:r>
        <w:t>Notes</w:t>
      </w:r>
    </w:p>
    <w:p>
      <w:r>
        <w:rPr>
          <w:b/>
        </w:rPr>
        <w:t xml:space="preserve">• </w:t>
      </w:r>
      <w:r>
        <w:t>Relationship: At the code level, stack-based and heap-based overflows do not differ significantly, so there usually is not a need to distinguish them. From the attacker perspective, they can be quite different, since different techniques are required to exploit them.</w:t>
      </w:r>
    </w:p>
    <w:p>
      <w:r>
        <w:rPr>
          <w:b/>
        </w:rPr>
        <w:t xml:space="preserve">• </w:t>
      </w:r>
      <w:r>
        <w:t>Terminology: Many issues that are now called "buffer overflows" are substantively different than the "classic" overflow, including entirely different bug types that rely on overflow exploit techniques, such as integer signedness errors, integer overflows, and format string bugs. This imprecise terminology can make it difficult to determine which variant is being reported.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