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CWE-1300</w:t>
      </w:r>
    </w:p>
    <w:p>
      <w:pPr>
        <w:pStyle w:val="Heading2"/>
      </w:pPr>
      <w:r>
        <w:t>Description</w:t>
      </w:r>
    </w:p>
    <w:p>
      <w:r>
        <w:t>The device does not contain sufficient protection</w:t>
        <w:br/>
        <w:tab/>
        <w:t>mechanisms to prevent physical side channels from exposing</w:t>
        <w:br/>
        <w:tab/>
        <w:t>sensitive information due to patterns in physically observable</w:t>
        <w:br/>
        <w:tab/>
        <w:t>phenomena such as variations in power consumption,</w:t>
        <w:br/>
        <w:tab/>
        <w:t>electromagnetic emissions (EME), or acoustic emissions.</w:t>
      </w:r>
    </w:p>
    <w:p>
      <w:pPr>
        <w:pStyle w:val="Heading2"/>
      </w:pPr>
      <w:r>
        <w:t>Extended Description</w:t>
      </w:r>
    </w:p>
    <w:p>
      <w:r>
        <w:t>An adversary could monitor and measure physical</w:t>
        <w:br/>
        <w:tab/>
        <w:t xml:space="preserve">  phenomena to detect patterns and make inferences, even if it</w:t>
        <w:br/>
        <w:tab/>
        <w:t xml:space="preserve">  is not possible to extract the information in the digital</w:t>
        <w:br/>
        <w:tab/>
        <w:t xml:space="preserve">  domain. Physical side channels have been well-studied for</w:t>
        <w:br/>
        <w:tab/>
        <w:t xml:space="preserve">  decades in the context of breaking implementations of</w:t>
        <w:br/>
        <w:tab/>
        <w:t xml:space="preserve">  cryptographic algorithms or other attacks against security</w:t>
        <w:br/>
        <w:tab/>
        <w:t xml:space="preserve">  features. These side channels may be easily observed by an</w:t>
        <w:br/>
        <w:tab/>
        <w:t xml:space="preserve">  adversary with physical access to the device, or using a</w:t>
        <w:br/>
        <w:tab/>
        <w:t xml:space="preserve">  tool that is in close proximity.  If the adversary can</w:t>
        <w:br/>
        <w:tab/>
        <w:t xml:space="preserve">  monitor hardware operation and correlate its data processing</w:t>
        <w:br/>
        <w:tab/>
        <w:t xml:space="preserve">  with power, EME, and acoustic measurements, the adversary</w:t>
        <w:br/>
        <w:tab/>
        <w:t xml:space="preserve">  might be able to recover of secret keys and data.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CVE-2022-35888: Power side-channels leak secret information from processor</w:t>
      </w:r>
    </w:p>
    <w:p>
      <w:r>
        <w:rPr>
          <w:b/>
        </w:rPr>
        <w:t xml:space="preserve">• </w:t>
      </w:r>
      <w:r>
        <w:t>CVE-2021-3011: electromagnetic-wave side-channel in security-related microcontrollers allows extraction of private key</w:t>
      </w:r>
    </w:p>
    <w:p>
      <w:r>
        <w:rPr>
          <w:b/>
        </w:rPr>
        <w:t xml:space="preserve">• </w:t>
      </w:r>
      <w:r>
        <w:t>CVE-2019-14353: Crypto hardware wallet's power consumption relates to total number of pixels illuminated, creating a side channel in the USB connection that allows attackers to determine secrets displayed such as PIN numbers and passwords</w:t>
      </w:r>
    </w:p>
    <w:p>
      <w:r>
        <w:rPr>
          <w:b/>
        </w:rPr>
        <w:t xml:space="preserve">• </w:t>
      </w:r>
      <w:r>
        <w:t>CVE-2020-27211: Chain: microcontroller system-on-chip contains uses a register value stored in flash to set product protection state on the memory bus but does not contain protection against fault injection (CWE-1319), which leads to an incorrect initialization of the memory bus (CWE-1419) leading the product to be in an unprotected state.</w:t>
      </w:r>
    </w:p>
    <w:p>
      <w:r>
        <w:rPr>
          <w:b/>
        </w:rPr>
        <w:t xml:space="preserve">• </w:t>
      </w:r>
      <w:r>
        <w:t>CVE-2013-4576: message encryption software uses certain instruction sequences that allows RSA key extraction using a chosen-ciphertext attack and acoustic cryptanalysis</w:t>
      </w:r>
    </w:p>
    <w:p>
      <w:r>
        <w:rPr>
          <w:b/>
        </w:rPr>
        <w:t xml:space="preserve">• </w:t>
      </w:r>
      <w:r>
        <w:t>CVE-2020-28368: virtualization product allows recovery of AES keys from the guest OS using a side channel attack against a power/energy monitoring interface.</w:t>
      </w:r>
    </w:p>
    <w:p>
      <w:r>
        <w:rPr>
          <w:b/>
        </w:rPr>
        <w:t xml:space="preserve">• </w:t>
      </w:r>
      <w:r>
        <w:t>CVE-2019-18673: power consumption varies based on number of pixels being illuminated in a display, allowing reading of secrets such as the PIN by using the USB interface to measure power consumption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CAPEC-189</w:t>
      </w:r>
    </w:p>
    <w:p>
      <w:pPr>
        <w:pStyle w:val="ListBullet"/>
      </w:pPr>
      <w:r>
        <w:t>CAPEC-699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Memory, Read Application Data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Apply blinding or masking techniques to implementations of cryptographic algorithms. (Effectiveness: N/A)</w:t>
      </w:r>
    </w:p>
    <w:p>
      <w:r>
        <w:rPr>
          <w:b/>
        </w:rPr>
        <w:t xml:space="preserve">• </w:t>
      </w:r>
      <w:r>
        <w:t>Implementation: Add shielding or tamper-resistant protections to the device to increase the difficulty of obtaining measurements of the side-channel.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PIN numbers used to unlock a cell phone</w:t>
        <w:br/>
        <w:tab/>
        <w:tab/>
        <w:t xml:space="preserve">    should not exhibit any characteristics about</w:t>
        <w:br/>
        <w:tab/>
        <w:tab/>
        <w:t xml:space="preserve">    themselves. This creates a side channel. An</w:t>
        <w:br/>
        <w:tab/>
        <w:tab/>
        <w:t xml:space="preserve">    attacker could monitor the pulses using an</w:t>
        <w:br/>
        <w:tab/>
        <w:tab/>
        <w:t xml:space="preserve">    oscilloscope or other method. Once the first</w:t>
        <w:br/>
        <w:tab/>
        <w:tab/>
        <w:t xml:space="preserve">    character is correctly guessed (based on the</w:t>
        <w:br/>
        <w:tab/>
        <w:tab/>
        <w:t xml:space="preserve">    oscilloscope readings), they can then move to the</w:t>
        <w:br/>
        <w:tab/>
        <w:tab/>
        <w:t xml:space="preserve">    next character, which is much more efficient than</w:t>
        <w:br/>
        <w:tab/>
        <w:tab/>
        <w:t xml:space="preserve">    the brute force method of guessing every possible</w:t>
        <w:br/>
        <w:tab/>
        <w:tab/>
        <w:t xml:space="preserve">    sequence of characters.</w:t>
      </w:r>
    </w:p>
    <w:p>
      <w:r>
        <w:rPr>
          <w:b/>
        </w:rPr>
        <w:t xml:space="preserve">• </w:t>
      </w:r>
      <w:r>
        <w:t>N/A</w:t>
      </w:r>
    </w:p>
    <w:p>
      <w:r>
        <w:rPr>
          <w:b/>
        </w:rPr>
        <w:t xml:space="preserve">• </w:t>
      </w:r>
      <w:r>
        <w:t>The vulnerable code shows a buggy implementation of binary exponentiation where it updates the result register (result_reg) only when the corresponding exponent bit (exponent_reg[0]) is set to 1. However, when this exponent bit is 0, the output register is not updated. It's important to note that this implementation introduces a physical power side-channel vulnerability within the RSA core. This vulnerability could expose the private exponent to a determined physical attacker. Such exposure of the private exponent could lead to a complete compromise of the private key.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