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CWE-1323</w:t>
      </w:r>
    </w:p>
    <w:p>
      <w:pPr>
        <w:pStyle w:val="Heading2"/>
      </w:pPr>
      <w:r>
        <w:t>Description</w:t>
      </w:r>
    </w:p>
    <w:p>
      <w:r>
        <w:t>Trace data collected from several sources on the</w:t>
        <w:br/>
        <w:t xml:space="preserve">                System-on-Chip (SoC) is stored in unprotected locations or</w:t>
        <w:br/>
        <w:t xml:space="preserve">                transported to untrusted agents.</w:t>
      </w:r>
    </w:p>
    <w:p>
      <w:pPr>
        <w:pStyle w:val="Heading2"/>
      </w:pPr>
      <w:r>
        <w:t>Extended Description</w:t>
      </w:r>
    </w:p>
    <w:p>
      <w:r>
        <w:t>To facilitate verification of complex System-on-Chip</w:t>
        <w:br/>
        <w:t xml:space="preserve">                    (SoC) designs, SoC integrators add specific IP blocks that</w:t>
        <w:br/>
        <w:t xml:space="preserve">                    trace the SoC's internal signals in real-time. This</w:t>
        <w:br/>
        <w:t xml:space="preserve">                    infrastructure enables observability of the SoC's internal</w:t>
        <w:br/>
        <w:t xml:space="preserve">                    behavior, validation of its functional design,</w:t>
        <w:br/>
        <w:t xml:space="preserve">                    and detection of hardware and software bugs. Such tracing</w:t>
        <w:br/>
        <w:t xml:space="preserve">                    IP blocks collect traces from several sources on the SoC</w:t>
        <w:br/>
        <w:t xml:space="preserve">                    including the CPU, crypto coprocessors, and on-chip fabrics. Traces collected from these sources are then</w:t>
        <w:br/>
        <w:t xml:space="preserve">                    aggregated inside trace IP block and forwarded to trace</w:t>
        <w:br/>
        <w:t xml:space="preserve">                    sinks, such as debug-trace ports that facilitate debugging by</w:t>
        <w:br/>
        <w:t xml:space="preserve">                    external hardware and software debuggers. Since</w:t>
        <w:br/>
        <w:t xml:space="preserve">                    these traces are collected from several security-sensitive</w:t>
        <w:br/>
        <w:t xml:space="preserve">                    sources, they must be protected against untrusted</w:t>
        <w:br/>
        <w:t xml:space="preserve">                    debuggers. If they are stored in unprotected memory, an</w:t>
        <w:br/>
        <w:t xml:space="preserve">                    untrusted software debugger can access these traces and</w:t>
        <w:br/>
        <w:t xml:space="preserve">                    extract secret information. Additionally, if</w:t>
        <w:br/>
        <w:t xml:space="preserve">                    security-sensitive traces are not tagged as secure, an</w:t>
        <w:br/>
        <w:t xml:space="preserve">                    untrusted hardware debugger might access them to extract</w:t>
        <w:br/>
        <w:t xml:space="preserve">                    confidential information.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CAPEC-150</w:t>
      </w:r>
    </w:p>
    <w:p>
      <w:pPr>
        <w:pStyle w:val="ListBullet"/>
      </w:pPr>
      <w:r>
        <w:t>CAPEC-167</w:t>
      </w:r>
    </w:p>
    <w:p>
      <w:pPr>
        <w:pStyle w:val="ListBullet"/>
      </w:pPr>
      <w:r>
        <w:t>CAPEC-545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T1003: OS Credential Dumping</w:t>
      </w:r>
      <w:r>
        <w:t xml:space="preserve"> (Tactics: credential-access)</w:t>
      </w:r>
    </w:p>
    <w:p>
      <w:r>
        <w:rPr>
          <w:b/>
        </w:rPr>
        <w:t xml:space="preserve">• </w:t>
      </w:r>
      <w:r>
        <w:t>T1602: Data from Configuration Repository</w:t>
      </w:r>
      <w:r>
        <w:t xml:space="preserve"> (Tactics: collection)</w:t>
      </w:r>
    </w:p>
    <w:p>
      <w:r>
        <w:rPr>
          <w:b/>
        </w:rPr>
        <w:t xml:space="preserve">• </w:t>
      </w:r>
      <w:r>
        <w:t>T1555.001: Keychain</w:t>
      </w:r>
      <w:r>
        <w:t xml:space="preserve"> (Tactics: credential-access)</w:t>
      </w:r>
    </w:p>
    <w:p>
      <w:r>
        <w:rPr>
          <w:b/>
        </w:rPr>
        <w:t xml:space="preserve">• </w:t>
      </w:r>
      <w:r>
        <w:t>T1119: Automated Collection</w:t>
      </w:r>
      <w:r>
        <w:t xml:space="preserve"> (Tactics: collection)</w:t>
      </w:r>
    </w:p>
    <w:p>
      <w:r>
        <w:rPr>
          <w:b/>
        </w:rPr>
        <w:t xml:space="preserve">• </w:t>
      </w:r>
      <w:r>
        <w:t>T1530: Data from Cloud Storage</w:t>
      </w:r>
      <w:r>
        <w:t xml:space="preserve"> (Tactics: collection)</w:t>
      </w:r>
    </w:p>
    <w:p>
      <w:r>
        <w:rPr>
          <w:b/>
        </w:rPr>
        <w:t xml:space="preserve">• </w:t>
      </w:r>
      <w:r>
        <w:t>T1005: Data from Local System</w:t>
      </w:r>
      <w:r>
        <w:t xml:space="preserve"> (Tactics: collection)</w:t>
      </w:r>
    </w:p>
    <w:p>
      <w:r>
        <w:rPr>
          <w:b/>
        </w:rPr>
        <w:t xml:space="preserve">• </w:t>
      </w:r>
      <w:r>
        <w:t>T1555: Credentials from Password Stores</w:t>
      </w:r>
      <w:r>
        <w:t xml:space="preserve"> (Tactics: credential-access)</w:t>
      </w:r>
    </w:p>
    <w:p>
      <w:r>
        <w:rPr>
          <w:b/>
        </w:rPr>
        <w:t xml:space="preserve">• </w:t>
      </w:r>
      <w:r>
        <w:t>T1213: Data from Information Repositories</w:t>
      </w:r>
      <w:r>
        <w:t xml:space="preserve"> (Tactics: collection)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Read Memory — Notes: An adversary can read secret values if they are captured in debug traces and stored unsafely.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Tag traces to indicate owner and debugging privilege level (designer, OEM, or end user) needed to access that trace.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