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CWE-148</w:t>
      </w:r>
    </w:p>
    <w:p>
      <w:pPr>
        <w:pStyle w:val="Heading2"/>
      </w:pPr>
      <w:r>
        <w:t>Description</w:t>
      </w:r>
    </w:p>
    <w:p>
      <w:r>
        <w:t>The product does not properly handle when a leading character or sequence ("leader") is missing or malformed, or if multiple leaders are used when only one should be allowed.</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leading characters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