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CWE-237</w:t>
      </w:r>
    </w:p>
    <w:p>
      <w:pPr>
        <w:pStyle w:val="Heading2"/>
      </w:pPr>
      <w:r>
        <w:t>Description</w:t>
      </w:r>
    </w:p>
    <w:p>
      <w:r>
        <w:t>The product does not handle or incorrectly handles inputs that are related to complex structures.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Unexpected State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