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CWE-238</w:t>
      </w:r>
    </w:p>
    <w:p>
      <w:pPr>
        <w:pStyle w:val="Heading2"/>
      </w:pPr>
      <w:r>
        <w:t>Description</w:t>
      </w:r>
    </w:p>
    <w:p>
      <w:r>
        <w:t>The product does not handle or incorrectly handles when a particular structural element is not completely specified.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Unexpected State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Relationship: Can be primary to other problems.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