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CWE-335</w:t>
      </w:r>
    </w:p>
    <w:p>
      <w:pPr>
        <w:pStyle w:val="Heading2"/>
      </w:pPr>
      <w:r>
        <w:t>Description</w:t>
      </w:r>
    </w:p>
    <w:p>
      <w:r>
        <w:t>The product uses a Pseudo-Random Number Generator (PRNG) but does not correctly manage seeds.</w:t>
      </w:r>
    </w:p>
    <w:p>
      <w:pPr>
        <w:pStyle w:val="Heading2"/>
      </w:pPr>
      <w:r>
        <w:t>Extended Description</w:t>
      </w:r>
    </w:p>
    <w:p>
      <w:r>
        <w:t>PRNGs are deterministic and, while their output appears</w:t>
        <w:br/>
        <w:tab/>
        <w:tab/>
        <w:t xml:space="preserve">   random, they cannot actually create entropy. They rely on</w:t>
        <w:br/>
        <w:tab/>
        <w:tab/>
        <w:t xml:space="preserve">   cryptographically secure and unique seeds for entropy so</w:t>
        <w:br/>
        <w:tab/>
        <w:tab/>
        <w:t xml:space="preserve">   proper seeding is critical to the secure operation of the</w:t>
        <w:br/>
        <w:tab/>
        <w:tab/>
        <w:t xml:space="preserve">   PRNG. Management of seeds could be broken down into two main areas: (1) protecting seeds as cryptographic material (such as a cryptographic key); (2) whenever possible, using a uniquely generated seed from</w:t>
        <w:br/>
        <w:tab/>
        <w:tab/>
        <w:t xml:space="preserve">   a cryptographically secure source PRNGs require a seed as input to generate a stream of</w:t>
        <w:br/>
        <w:tab/>
        <w:tab/>
        <w:tab/>
        <w:t xml:space="preserve">   numbers that are functionally indistinguishable from</w:t>
        <w:br/>
        <w:tab/>
        <w:tab/>
        <w:tab/>
        <w:t xml:space="preserve">   random numbers.  While the output is, in many cases,</w:t>
        <w:br/>
        <w:tab/>
        <w:tab/>
        <w:tab/>
        <w:t xml:space="preserve">   sufficient for cryptographic uses, the output of any</w:t>
        <w:br/>
        <w:tab/>
        <w:tab/>
        <w:tab/>
        <w:t xml:space="preserve">   PRNG is directly determined by the seed provided as</w:t>
        <w:br/>
        <w:tab/>
        <w:tab/>
        <w:tab/>
        <w:t xml:space="preserve">   input. If the seed can be ascertained by a third party,</w:t>
        <w:br/>
        <w:tab/>
        <w:tab/>
        <w:tab/>
        <w:t xml:space="preserve">   the entire output of the PRNG can be made known to</w:t>
        <w:br/>
        <w:tab/>
        <w:tab/>
        <w:tab/>
        <w:t xml:space="preserve">   them. As such, the seed should be kept secret and</w:t>
        <w:br/>
        <w:tab/>
        <w:tab/>
        <w:tab/>
        <w:t xml:space="preserve">   should ideally not be able to be guessed. For example,</w:t>
        <w:br/>
        <w:tab/>
        <w:tab/>
        <w:tab/>
        <w:t xml:space="preserve">   the current time may be a poor seed. Knowing the</w:t>
        <w:br/>
        <w:tab/>
        <w:tab/>
        <w:tab/>
        <w:t xml:space="preserve">   approximate time the PRNG was seeded greatly reduces</w:t>
        <w:br/>
        <w:tab/>
        <w:tab/>
        <w:tab/>
        <w:t xml:space="preserve">   the possible key space. Seeds do not necessarily need to be unique, but reusing seeds may open up attacks if the seed is discovered.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CVE-2020-7010: Cloud application on Kubernetes generates passwords using a weak random number generator based on deployment time.</w:t>
      </w:r>
    </w:p>
    <w:p>
      <w:r>
        <w:rPr>
          <w:b/>
        </w:rPr>
        <w:t xml:space="preserve">• </w:t>
      </w:r>
      <w:r>
        <w:t>CVE-2019-11495: server uses erlang:now() to seed the PRNG, which</w:t>
        <w:br/>
        <w:tab/>
        <w:tab/>
        <w:tab/>
        <w:t xml:space="preserve"> results in a small search space for potential random</w:t>
        <w:br/>
        <w:tab/>
        <w:tab/>
        <w:tab/>
        <w:t xml:space="preserve"> seeds</w:t>
      </w:r>
    </w:p>
    <w:p>
      <w:r>
        <w:rPr>
          <w:b/>
        </w:rPr>
        <w:t xml:space="preserve">• </w:t>
      </w:r>
      <w:r>
        <w:t>CVE-2018-12520: Product's PRNG is not seeded for the generation of session IDs</w:t>
      </w:r>
    </w:p>
    <w:p>
      <w:r>
        <w:rPr>
          <w:b/>
        </w:rPr>
        <w:t xml:space="preserve">• </w:t>
      </w:r>
      <w:r>
        <w:t>CVE-2016-10180: Router's PIN generation is based on rand(time(0)) seeding.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Other — Notes: If a PRNG is used incorrectly, such as using the same seed for each initialization or using a predictable seed, then an attacker may be able to easily guess the seed and thus the random numbers. This could lead to unauthorized access to a system if the seed is used for authentication and authorization.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Because the program uses the same seed value for every invocation of the PRNG, its values are predictable, making the system vulnerable to attack.</w:t>
      </w:r>
    </w:p>
    <w:p>
      <w:r>
        <w:rPr>
          <w:b/>
        </w:rPr>
        <w:t xml:space="preserve">• </w:t>
      </w:r>
      <w:r>
        <w:t>An attacker can easily predict the seed used by these PRNGs, and so also predict the stream of random numbers generated. Note these examples also exhibit CWE-338 (Use of Cryptographically Weak PRNG).</w:t>
      </w:r>
    </w:p>
    <w:p>
      <w:r>
        <w:rPr>
          <w:b/>
        </w:rPr>
        <w:t xml:space="preserve">• </w:t>
      </w:r>
      <w:r>
        <w:t>Since only 2 bytes are used as a seed, an attacker will only need to guess 2^16 (65,536) values before being able to replicate the state of the PRNG.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As of CWE 4.5, terminology related to randomness, entropy, and</w:t>
        <w:br/>
        <w:tab/>
        <w:t xml:space="preserve">   predictability can vary widely. Within the developer and other</w:t>
        <w:br/>
        <w:tab/>
        <w:t xml:space="preserve">   communities, "randomness" is used heavily. However, within</w:t>
        <w:br/>
        <w:tab/>
        <w:t xml:space="preserve">   cryptography, "entropy" is distinct, typically implied as a</w:t>
        <w:br/>
        <w:tab/>
        <w:t xml:space="preserve">   measurement. There are no commonly-used definitions, even within</w:t>
        <w:br/>
        <w:tab/>
        <w:t xml:space="preserve">   standards documents and cryptography papers. Future versions of</w:t>
        <w:br/>
        <w:tab/>
        <w:t xml:space="preserve">   CWE will attempt to define these terms and, if necessary,</w:t>
        <w:br/>
        <w:tab/>
        <w:t xml:space="preserve">   distinguish between them in ways that are appropriate for</w:t>
        <w:br/>
        <w:tab/>
        <w:t xml:space="preserve">   different communities but do not reduce the usability of CWE for</w:t>
        <w:br/>
        <w:tab/>
        <w:t xml:space="preserve">   mapping, understanding, or other scenarios.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