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CWE-35</w:t>
      </w:r>
    </w:p>
    <w:p>
      <w:pPr>
        <w:pStyle w:val="Heading2"/>
      </w:pPr>
      <w:r>
        <w:t>Description</w:t>
      </w:r>
    </w:p>
    <w:p>
      <w:r>
        <w:t>The product uses external input to construct a pathname that should be within a restricted directory, but it does not properly neutralize '.../...//' (doubled triple dot slash)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useful for bypassing some path traversal protection schemes. If "../" is filtered in a sequential fashion, as done by some regular expression engines, then ".../...//" can collapse into the "../" unsafe value (CWE-182). Removing the first "../" yields "....//"; the second removal yields "../". Depending on the algorithm, the product could be susceptible to CWE-34 but not CWE-35, or vice versa.</w:t>
      </w:r>
    </w:p>
    <w:p>
      <w:pPr>
        <w:pStyle w:val="Heading2"/>
      </w:pPr>
      <w:r>
        <w:t>Threat-Mapped Scoring</w:t>
      </w:r>
    </w:p>
    <w:p>
      <w:r>
        <w:t>Score: 0.0</w:t>
      </w:r>
    </w:p>
    <w:p>
      <w:r>
        <w:t>Priority: Unclassified</w:t>
      </w:r>
    </w:p>
    <w:p>
      <w:pPr>
        <w:pStyle w:val="Heading2"/>
      </w:pPr>
      <w:r>
        <w:t>Observed Examples (CVEs)</w:t>
      </w:r>
    </w:p>
    <w:p>
      <w:r>
        <w:rPr>
          <w:b/>
        </w:rPr>
        <w:t xml:space="preserve">• </w:t>
      </w:r>
      <w:r>
        <w:t>CVE-2005-2169: chain: ".../...//" bypasses protection mechanism using regexp's that remove "../" resulting in collapse into an unsafe value "../" (CWE-182) and resultant path traversal.</w:t>
      </w:r>
    </w:p>
    <w:p>
      <w:r>
        <w:rPr>
          <w:b/>
        </w:rPr>
        <w:t xml:space="preserve">• </w:t>
      </w:r>
      <w:r>
        <w:t>CVE-2005-0202: ".../....///" bypasses regexp's that remove "./" and "../"</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