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CWE-373</w:t>
      </w:r>
    </w:p>
    <w:p>
      <w:pPr>
        <w:pStyle w:val="Heading2"/>
      </w:pPr>
      <w:r>
        <w:t>Description</w:t>
      </w:r>
    </w:p>
    <w:p>
      <w:r>
        <w:t>This entry was deprecated because it overlapped the same concepts as race condition (CWE-362) and Improper Synchronization (CWE-662).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