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CWE-434</w:t>
      </w:r>
    </w:p>
    <w:p>
      <w:pPr>
        <w:pStyle w:val="Heading2"/>
      </w:pPr>
      <w:r>
        <w:t>Description</w:t>
      </w:r>
    </w:p>
    <w:p>
      <w:r>
        <w:t>The product allows the upload or transfer of dangerous file types that are automatically processed within its environment.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CVE-2023-5227: PHP-based FAQ management app does not check the MIME type for uploaded images</w:t>
      </w:r>
    </w:p>
    <w:p>
      <w:r>
        <w:rPr>
          <w:b/>
        </w:rPr>
        <w:t xml:space="preserve">• </w:t>
      </w:r>
      <w:r>
        <w:t>CVE-2001-0901: Web-based mail product stores ".shtml" attachments that could contain SSI</w:t>
      </w:r>
    </w:p>
    <w:p>
      <w:r>
        <w:rPr>
          <w:b/>
        </w:rPr>
        <w:t xml:space="preserve">• </w:t>
      </w:r>
      <w:r>
        <w:t>CVE-2002-1841: PHP upload does not restrict file types</w:t>
      </w:r>
    </w:p>
    <w:p>
      <w:r>
        <w:rPr>
          <w:b/>
        </w:rPr>
        <w:t xml:space="preserve">• </w:t>
      </w:r>
      <w:r>
        <w:t>CVE-2005-1868: upload and execution of .php file</w:t>
      </w:r>
    </w:p>
    <w:p>
      <w:r>
        <w:rPr>
          <w:b/>
        </w:rPr>
        <w:t xml:space="preserve">• </w:t>
      </w:r>
      <w:r>
        <w:t>CVE-2005-1881: upload file with dangerous extension</w:t>
      </w:r>
    </w:p>
    <w:p>
      <w:r>
        <w:rPr>
          <w:b/>
        </w:rPr>
        <w:t xml:space="preserve">• </w:t>
      </w:r>
      <w:r>
        <w:t>CVE-2005-0254: program does not restrict file types</w:t>
      </w:r>
    </w:p>
    <w:p>
      <w:r>
        <w:rPr>
          <w:b/>
        </w:rPr>
        <w:t xml:space="preserve">• </w:t>
      </w:r>
      <w:r>
        <w:t>CVE-2004-2262: improper type checking of uploaded files</w:t>
      </w:r>
    </w:p>
    <w:p>
      <w:r>
        <w:rPr>
          <w:b/>
        </w:rPr>
        <w:t xml:space="preserve">• </w:t>
      </w:r>
      <w:r>
        <w:t>CVE-2006-4558: Double "php" extension leaves an active php extension in the generated filename.</w:t>
      </w:r>
    </w:p>
    <w:p>
      <w:r>
        <w:rPr>
          <w:b/>
        </w:rPr>
        <w:t xml:space="preserve">• </w:t>
      </w:r>
      <w:r>
        <w:t>CVE-2006-6994: ASP program allows upload of .asp files by bypassing client-side checks</w:t>
      </w:r>
    </w:p>
    <w:p>
      <w:r>
        <w:rPr>
          <w:b/>
        </w:rPr>
        <w:t xml:space="preserve">• </w:t>
      </w:r>
      <w:r>
        <w:t>CVE-2005-3288: ASP file upload</w:t>
      </w:r>
    </w:p>
    <w:p>
      <w:r>
        <w:rPr>
          <w:b/>
        </w:rPr>
        <w:t xml:space="preserve">• </w:t>
      </w:r>
      <w:r>
        <w:t>CVE-2006-2428: ASP file upload</w:t>
      </w:r>
    </w:p>
    <w:p>
      <w:pPr>
        <w:pStyle w:val="Heading2"/>
      </w:pPr>
      <w:r>
        <w:t>Related Attack Patterns (CAPEC)</w:t>
      </w:r>
    </w:p>
    <w:p>
      <w:pPr>
        <w:pStyle w:val="ListBullet"/>
      </w:pPr>
      <w:r>
        <w:t>CAPEC-1</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Implementation: N/A</w:t>
      </w:r>
    </w:p>
    <w:p>
      <w:r>
        <w:rPr>
          <w:b/>
        </w:rPr>
        <w:t xml:space="preserve">• </w:t>
      </w:r>
      <w:r>
        <w:t>Architecture and Design: OMISSION: This weakness is caused by missing a security tactic during the architecture and design phase.</w:t>
      </w:r>
    </w:p>
    <w:p>
      <w:pPr>
        <w:pStyle w:val="Heading2"/>
      </w:pPr>
      <w:r>
        <w:t>Common Consequences</w:t>
      </w:r>
    </w:p>
    <w:p>
      <w:r>
        <w:rPr>
          <w:b/>
        </w:rPr>
        <w:t xml:space="preserve">• </w:t>
      </w:r>
      <w:r>
        <w:t>Impact: Execute Unauthorized Code or Commands — Notes: Arbitrary code execution is possible if an uploaded file is interpreted and executed as code by the recipient. This is especially true for web-server extensions such as .asp and .php because these file types are often treated as automatically executable, even when file system permissions do not specify execution. For example, in Unix environments, programs typically cannot run unless the execute bit is set, but PHP programs may be executed by the web server without directly invoking them on the operating system.</w:t>
      </w:r>
    </w:p>
    <w:p>
      <w:pPr>
        <w:pStyle w:val="Heading2"/>
      </w:pPr>
      <w:r>
        <w:t>Potential Mitigations</w:t>
      </w:r>
    </w:p>
    <w:p>
      <w:r>
        <w:rPr>
          <w:b/>
        </w:rPr>
        <w:t xml:space="preserve">• </w:t>
      </w:r>
      <w:r>
        <w:t>Architecture and Design: Generate a new, unique filename for an uploaded file instead of using the user-supplied filename, so that no external input is used at all.[REF-422] [REF-423] (Effectiveness: N/A)</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(Effectiveness: N/A)</w:t>
      </w:r>
    </w:p>
    <w:p>
      <w:r>
        <w:rPr>
          <w:b/>
        </w:rPr>
        <w:t xml:space="preserve">• </w:t>
      </w:r>
      <w:r>
        <w:t>Architecture and Design: Consider storing the uploaded files outside of the web document root entirely. Then, use other mechanisms to deliver the files dynamically. [REF-423]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For example, limiting filenames to alphanumeric characters can help to restrict the introduction of unintended file extensions. (Effectiveness: N/A)</w:t>
      </w:r>
    </w:p>
    <w:p>
      <w:r>
        <w:rPr>
          <w:b/>
        </w:rPr>
        <w:t xml:space="preserve">• </w:t>
      </w:r>
      <w:r>
        <w:t>Architecture and Design: Define a very limited set of allowable extensions and only generate filenames that end in these extensions. Consider the possibility of XSS (CWE-79) before allowing .html or .htm file types. (Effectiveness: N/A)</w:t>
      </w:r>
    </w:p>
    <w:p>
      <w:r>
        <w:rPr>
          <w:b/>
        </w:rPr>
        <w:t xml:space="preserve">• </w:t>
      </w:r>
      <w:r>
        <w:t>Implementation: Ensure that only one extension is used in the filename. Some web servers, including some versions of Apache, may process files based on inner extensions so that "filename.php.gif" is fed to the PHP interpreter.[REF-422] [REF-423] (Effectiveness: N/A)</w:t>
      </w:r>
    </w:p>
    <w:p>
      <w:r>
        <w:rPr>
          <w:b/>
        </w:rPr>
        <w:t xml:space="preserve">• </w:t>
      </w:r>
      <w:r>
        <w:t>Implementation: When running on a web server that supports case-insensitive filenames, perform case-insensitive evaluations of the extensions that are provided.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Implementation: Do not rely exclusively on sanity checks of file contents to ensure that the file is of the expected type and size. It may be possible for an attacker to hide code in some file segments that will still be executed by the server. For example, GIF images may contain a free-form comments field. (Effectiveness: N/A)</w:t>
      </w:r>
    </w:p>
    <w:p>
      <w:r>
        <w:rPr>
          <w:b/>
        </w:rPr>
        <w:t xml:space="preserve">• </w:t>
      </w:r>
      <w:r>
        <w:t>Implementation: Do not rely exclusively on the MIME content type or filename attribute when determining how to render a file. Validating the MIME content type and ensuring that it matches the extension is only a partial solution.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pPr>
        <w:pStyle w:val="Heading2"/>
      </w:pPr>
      <w:r>
        <w:t>Applicable Platforms</w:t>
      </w:r>
    </w:p>
    <w:p>
      <w:r>
        <w:rPr>
          <w:b/>
        </w:rPr>
        <w:t xml:space="preserve">• </w:t>
      </w:r>
      <w:r>
        <w:t>ASP.NET (Class: None, Prevalence: Sometimes)</w:t>
      </w:r>
    </w:p>
    <w:p>
      <w:r>
        <w:rPr>
          <w:b/>
        </w:rPr>
        <w:t xml:space="preserve">• </w:t>
      </w:r>
      <w:r>
        <w:t>PHP (Class: None, Prevalence: Often)</w:t>
      </w:r>
    </w:p>
    <w:p>
      <w:r>
        <w:rPr>
          <w:b/>
        </w:rPr>
        <w:t xml:space="preserve">• </w:t>
      </w:r>
      <w:r>
        <w:t>None (Class: Not Language-Specific, Prevalence: Undetermined)</w:t>
      </w:r>
    </w:p>
    <w:p>
      <w:pPr>
        <w:pStyle w:val="Heading2"/>
      </w:pPr>
      <w:r>
        <w:t>Demonstrative Examples</w:t>
      </w:r>
    </w:p>
    <w:p>
      <w:r>
        <w:rPr>
          <w:b/>
        </w:rPr>
        <w:t xml:space="preserve">• </w:t>
      </w:r>
      <w:r>
        <w:t>Once submitted, the form above sends the file to upload_picture.php on the web server. PHP stores the file in a temporary location until it is retrieved (or discarded) by the server side code. In this example, the file is moved to a more permanent pictures/ directory.</w:t>
      </w:r>
    </w:p>
    <w:p>
      <w:r>
        <w:rPr>
          <w:b/>
        </w:rPr>
        <w:t xml:space="preserve">• </w:t>
      </w:r>
      <w:r>
        <w:t>When submitted the Java servlet's doPost method will receive the request, extract the name of the file from the Http request header, read the file contents from the request and output the file to the local upload directory.</w:t>
      </w:r>
    </w:p>
    <w:p>
      <w:pPr>
        <w:pStyle w:val="Heading2"/>
      </w:pPr>
      <w:r>
        <w:t>Notes</w:t>
      </w:r>
    </w:p>
    <w:p>
      <w:r>
        <w:rPr>
          <w:b/>
        </w:rPr>
        <w:t xml:space="preserve">• </w:t>
      </w:r>
      <w:r>
        <w:t>Relationship: This can have a chaining relationship with incomplete denylist / permissive allowlist errors when the product tries, but fails, to properly limit which types of files are allowed (CWE-183, CWE-184). This can also overlap multiple interpretation errors for intermediaries, e.g. anti-virus products that do not remove or quarantine attachments with certain file extensions that can be processed by client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