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CWE-458</w:t>
      </w:r>
    </w:p>
    <w:p>
      <w:pPr>
        <w:pStyle w:val="Heading2"/>
      </w:pPr>
      <w:r>
        <w:t>Description</w:t>
      </w:r>
    </w:p>
    <w:p>
      <w:r>
        <w:t>This weakness has been deprecated because its name and description did not match. The description duplicated CWE-454, while the name suggested a more abstract initialization problem. Please refer to CWE-665 for the more abstract problem.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