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CWE-468</w:t>
      </w:r>
    </w:p>
    <w:p>
      <w:pPr>
        <w:pStyle w:val="Heading2"/>
      </w:pPr>
      <w:r>
        <w:t>Description</w:t>
      </w:r>
    </w:p>
    <w:p>
      <w:r>
        <w:t>In C and C++, one may often accidentally refer to the wrong memory due to the semantics of when math operations are implicitly scaled.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Programmers may try to index from a pointer by adding a number of bytes. This is incorrect because C and C++ implicitly scale the operand by the size of the data type.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Memory, Modify Memory — Notes: Incorrect pointer scaling will often result in buffer overflow conditions. Confidentiality can be compromised if the weakness is in the context of a buffer over-read or under-read.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Use a platform with high-level memory abstractions. (Effectiveness: N/A)</w:t>
      </w:r>
    </w:p>
    <w:p>
      <w:r>
        <w:rPr>
          <w:b/>
        </w:rPr>
        <w:t xml:space="preserve">• </w:t>
      </w:r>
      <w:r>
        <w:t>Implementation: Always use array indexing instead of direct pointer manipulation. (Effectiveness: N/A)</w:t>
      </w:r>
    </w:p>
    <w:p>
      <w:r>
        <w:rPr>
          <w:b/>
        </w:rPr>
        <w:t xml:space="preserve">• </w:t>
      </w:r>
      <w:r>
        <w:t>Architecture and Design: Use technologies for preventing buffer overflows.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In this example, second_char is intended to point to the second byte of p. But, adding 1 to p actually adds sizeof(int) to p, giving a result that is incorrect (3 bytes off on 32-bit platforms). If the resulting memory address is read, this could potentially be an information leak. If it is a write, it could be a security-critical write to unauthorized memory-- whether or not it is a buffer overflow. Note that the above code may also be wrong in other ways, particularly in a little endian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