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CWE-549</w:t>
      </w:r>
    </w:p>
    <w:p>
      <w:pPr>
        <w:pStyle w:val="Heading2"/>
      </w:pPr>
      <w:r>
        <w:t>Description</w:t>
      </w:r>
    </w:p>
    <w:p>
      <w:r>
        <w:t>The product does not mask passwords during entry, increasing the potential for attackers to observe and capture passwords.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Recommendations include requiring all password fields in your web application be masked to prevent other users from seeing this information.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